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40FC" w:rsidRPr="001940FC" w:rsidRDefault="001940FC" w:rsidP="00AD6F96">
      <w:pPr>
        <w:pStyle w:val="a3"/>
        <w:spacing w:after="120" w:line="240" w:lineRule="auto"/>
        <w:jc w:val="left"/>
        <w:rPr>
          <w:rFonts w:ascii="Trebuchet MS" w:hAnsi="Trebuchet MS" w:hint="eastAsia"/>
          <w:b/>
          <w:bCs/>
          <w:color w:val="000099"/>
          <w:sz w:val="32"/>
          <w:szCs w:val="32"/>
        </w:rPr>
      </w:pPr>
      <w:r w:rsidRPr="001940FC">
        <w:rPr>
          <w:rFonts w:ascii="Trebuchet MS" w:hAnsi="Trebuchet MS"/>
          <w:b/>
          <w:bCs/>
          <w:color w:val="000099"/>
          <w:sz w:val="32"/>
          <w:szCs w:val="32"/>
        </w:rPr>
        <w:t>Sheila Moorcroft</w:t>
      </w:r>
    </w:p>
    <w:p w:rsidR="00AD6F96" w:rsidRDefault="001940FC" w:rsidP="00AD6F96">
      <w:pPr>
        <w:pStyle w:val="a3"/>
        <w:spacing w:after="120" w:line="240" w:lineRule="auto"/>
        <w:jc w:val="left"/>
        <w:rPr>
          <w:rFonts w:ascii="Trebuchet MS" w:hAnsi="Trebuchet MS" w:hint="eastAsia"/>
          <w:b/>
          <w:bCs/>
          <w:color w:val="000099"/>
          <w:sz w:val="22"/>
          <w:szCs w:val="22"/>
        </w:rPr>
      </w:pPr>
      <w:r>
        <w:rPr>
          <w:rFonts w:ascii="Trebuchet MS" w:hAnsi="Trebuchet MS" w:hint="eastAsia"/>
          <w:b/>
          <w:bCs/>
          <w:color w:val="000099"/>
          <w:sz w:val="22"/>
          <w:szCs w:val="22"/>
        </w:rPr>
        <w:t>Research Director</w:t>
      </w:r>
    </w:p>
    <w:p w:rsidR="001940FC" w:rsidRDefault="001940FC" w:rsidP="00AD6F96">
      <w:pPr>
        <w:pStyle w:val="a3"/>
        <w:spacing w:after="120" w:line="240" w:lineRule="auto"/>
        <w:jc w:val="left"/>
        <w:rPr>
          <w:rFonts w:ascii="Trebuchet MS" w:hAnsi="Trebuchet MS" w:hint="eastAsia"/>
          <w:b/>
          <w:bCs/>
          <w:color w:val="000099"/>
          <w:sz w:val="22"/>
          <w:szCs w:val="22"/>
        </w:rPr>
      </w:pPr>
      <w:r>
        <w:rPr>
          <w:rFonts w:ascii="Trebuchet MS" w:hAnsi="Trebuchet MS" w:hint="eastAsia"/>
          <w:b/>
          <w:bCs/>
          <w:color w:val="000099"/>
          <w:sz w:val="22"/>
          <w:szCs w:val="22"/>
        </w:rPr>
        <w:t>Shaping Tomorrow</w:t>
      </w:r>
      <w:r w:rsidR="00AD6F96">
        <w:rPr>
          <w:rFonts w:ascii="Trebuchet MS" w:hAnsi="Trebuchet MS" w:hint="eastAsia"/>
          <w:b/>
          <w:bCs/>
          <w:color w:val="000099"/>
          <w:sz w:val="22"/>
          <w:szCs w:val="22"/>
        </w:rPr>
        <w:t>, UK</w:t>
      </w:r>
    </w:p>
    <w:p w:rsidR="00AD6F96" w:rsidRDefault="00AD6F96" w:rsidP="00AD6F96">
      <w:pPr>
        <w:pStyle w:val="a3"/>
        <w:spacing w:after="120" w:line="240" w:lineRule="auto"/>
        <w:jc w:val="left"/>
      </w:pPr>
    </w:p>
    <w:p w:rsidR="00CD0827" w:rsidRPr="00CD0827" w:rsidRDefault="001940FC" w:rsidP="00CD0827">
      <w:pPr>
        <w:pStyle w:val="a3"/>
        <w:spacing w:line="312" w:lineRule="auto"/>
        <w:rPr>
          <w:rFonts w:ascii="Trebuchet MS" w:hAnsi="Trebuchet MS"/>
        </w:rPr>
      </w:pPr>
      <w:r w:rsidRPr="00CD0827">
        <w:rPr>
          <w:rFonts w:ascii="Trebuchet MS" w:hAnsi="Trebuchet MS"/>
          <w:sz w:val="22"/>
          <w:szCs w:val="22"/>
        </w:rPr>
        <w:t xml:space="preserve">Sheila is a strategic futures research consultant with over 25 years experience helping clients in the public, private and voluntary sectors identify and assess the implications of changes in their business environment and respond effectively to them. Sheila is particularly interested in social foresight, how social change, values and lifestyles will affect the uptake or rejection of new technologies, the development of future markets and the potential of strategy and policy options. </w:t>
      </w:r>
      <w:r w:rsidR="00CD0827" w:rsidRPr="00CD0827">
        <w:rPr>
          <w:rFonts w:ascii="Trebuchet MS" w:hAnsi="Trebuchet MS"/>
          <w:sz w:val="22"/>
          <w:szCs w:val="22"/>
        </w:rPr>
        <w:t xml:space="preserve">She will </w:t>
      </w:r>
      <w:proofErr w:type="gramStart"/>
      <w:r w:rsidR="00CD0827" w:rsidRPr="00CD0827">
        <w:rPr>
          <w:rFonts w:ascii="Trebuchet MS" w:hAnsi="Trebuchet MS"/>
          <w:sz w:val="22"/>
          <w:szCs w:val="22"/>
        </w:rPr>
        <w:t>speaking</w:t>
      </w:r>
      <w:proofErr w:type="gramEnd"/>
      <w:r w:rsidR="00CD0827" w:rsidRPr="00CD0827">
        <w:rPr>
          <w:rFonts w:ascii="Trebuchet MS" w:hAnsi="Trebuchet MS"/>
          <w:sz w:val="22"/>
          <w:szCs w:val="22"/>
        </w:rPr>
        <w:t xml:space="preserve"> of t</w:t>
      </w:r>
      <w:r w:rsidR="00CD0827" w:rsidRPr="00CD0827">
        <w:rPr>
          <w:rFonts w:ascii="Trebuchet MS" w:eastAsia="휴먼명조" w:hAnsi="Trebuchet MS"/>
          <w:sz w:val="22"/>
          <w:szCs w:val="22"/>
        </w:rPr>
        <w:t>he Role of Social Enterprise for Work Opportunities of Older people in UK.</w:t>
      </w:r>
    </w:p>
    <w:p w:rsidR="001940FC" w:rsidRDefault="001940FC" w:rsidP="001940FC">
      <w:pPr>
        <w:pStyle w:val="a3"/>
        <w:spacing w:after="120"/>
        <w:jc w:val="left"/>
        <w:rPr>
          <w:rFonts w:hint="eastAsia"/>
          <w:sz w:val="23"/>
          <w:szCs w:val="23"/>
        </w:rPr>
      </w:pPr>
    </w:p>
    <w:p w:rsidR="00365169" w:rsidRPr="00365169" w:rsidRDefault="001940FC" w:rsidP="00AD6F96">
      <w:pPr>
        <w:pStyle w:val="a3"/>
        <w:spacing w:after="120" w:line="240" w:lineRule="auto"/>
        <w:jc w:val="left"/>
        <w:rPr>
          <w:rFonts w:ascii="Trebuchet MS" w:hAnsi="Trebuchet MS"/>
          <w:b/>
          <w:bCs/>
          <w:color w:val="0070C0"/>
          <w:sz w:val="32"/>
          <w:szCs w:val="32"/>
        </w:rPr>
      </w:pPr>
      <w:r w:rsidRPr="00365169">
        <w:rPr>
          <w:rFonts w:ascii="Trebuchet MS" w:hAnsi="Trebuchet MS"/>
          <w:b/>
          <w:bCs/>
          <w:color w:val="0070C0"/>
          <w:sz w:val="32"/>
          <w:szCs w:val="32"/>
        </w:rPr>
        <w:t>Edward Johns</w:t>
      </w:r>
    </w:p>
    <w:p w:rsidR="00365169" w:rsidRPr="00365169" w:rsidRDefault="001940FC" w:rsidP="00AD6F96">
      <w:pPr>
        <w:pStyle w:val="a3"/>
        <w:spacing w:after="120" w:line="240" w:lineRule="auto"/>
        <w:jc w:val="left"/>
        <w:rPr>
          <w:rFonts w:ascii="Trebuchet MS" w:hAnsi="Trebuchet MS"/>
          <w:color w:val="0070C0"/>
          <w:sz w:val="22"/>
          <w:szCs w:val="22"/>
        </w:rPr>
      </w:pPr>
      <w:r w:rsidRPr="00365169">
        <w:rPr>
          <w:rFonts w:ascii="Trebuchet MS" w:hAnsi="Trebuchet MS"/>
          <w:color w:val="0070C0"/>
          <w:sz w:val="22"/>
          <w:szCs w:val="22"/>
        </w:rPr>
        <w:t>Associate Director of International Affairs and Livable Communities</w:t>
      </w:r>
    </w:p>
    <w:p w:rsidR="001940FC" w:rsidRDefault="00365169" w:rsidP="00AD6F96">
      <w:pPr>
        <w:pStyle w:val="a3"/>
        <w:spacing w:after="120" w:line="240" w:lineRule="auto"/>
        <w:jc w:val="left"/>
        <w:rPr>
          <w:rFonts w:ascii="Trebuchet MS" w:hAnsi="Trebuchet MS" w:hint="eastAsia"/>
          <w:b/>
          <w:bCs/>
          <w:color w:val="0070C0"/>
          <w:sz w:val="22"/>
          <w:szCs w:val="22"/>
          <w:lang/>
        </w:rPr>
      </w:pPr>
      <w:r w:rsidRPr="00365169">
        <w:rPr>
          <w:rFonts w:ascii="Trebuchet MS" w:hAnsi="Trebuchet MS"/>
          <w:b/>
          <w:bCs/>
          <w:color w:val="0070C0"/>
          <w:sz w:val="22"/>
          <w:szCs w:val="22"/>
          <w:lang/>
        </w:rPr>
        <w:t>American Association of Retired Persons</w:t>
      </w:r>
      <w:r>
        <w:rPr>
          <w:rFonts w:ascii="Trebuchet MS" w:hAnsi="Trebuchet MS" w:hint="eastAsia"/>
          <w:b/>
          <w:bCs/>
          <w:color w:val="0070C0"/>
          <w:sz w:val="22"/>
          <w:szCs w:val="22"/>
          <w:lang/>
        </w:rPr>
        <w:t xml:space="preserve"> </w:t>
      </w:r>
      <w:r w:rsidRPr="00365169">
        <w:rPr>
          <w:rFonts w:ascii="Trebuchet MS" w:hAnsi="Trebuchet MS"/>
          <w:b/>
          <w:bCs/>
          <w:color w:val="0070C0"/>
          <w:sz w:val="22"/>
          <w:szCs w:val="22"/>
          <w:lang/>
        </w:rPr>
        <w:t>(AARP)</w:t>
      </w:r>
      <w:r w:rsidR="00AD6F96">
        <w:rPr>
          <w:rFonts w:ascii="Trebuchet MS" w:hAnsi="Trebuchet MS" w:hint="eastAsia"/>
          <w:b/>
          <w:bCs/>
          <w:color w:val="0070C0"/>
          <w:sz w:val="22"/>
          <w:szCs w:val="22"/>
          <w:lang/>
        </w:rPr>
        <w:t>, USA</w:t>
      </w:r>
    </w:p>
    <w:p w:rsidR="00AD6F96" w:rsidRDefault="00AD6F96" w:rsidP="001940FC">
      <w:pPr>
        <w:pStyle w:val="a3"/>
        <w:spacing w:after="120"/>
        <w:jc w:val="left"/>
        <w:rPr>
          <w:rFonts w:ascii="Trebuchet MS" w:hAnsi="Trebuchet MS" w:hint="eastAsia"/>
          <w:sz w:val="22"/>
          <w:szCs w:val="22"/>
        </w:rPr>
      </w:pPr>
    </w:p>
    <w:p w:rsidR="00CD0827" w:rsidRDefault="001940FC" w:rsidP="00CD0827">
      <w:pPr>
        <w:pStyle w:val="a3"/>
        <w:spacing w:line="312" w:lineRule="auto"/>
      </w:pPr>
      <w:r w:rsidRPr="00365169">
        <w:rPr>
          <w:rFonts w:ascii="Trebuchet MS" w:hAnsi="Trebuchet MS"/>
          <w:sz w:val="22"/>
          <w:szCs w:val="22"/>
        </w:rPr>
        <w:t>He serves as Associate Director of International Affairs and Livable Communities at AARP, the largest non-profit organization in the United States which has more than 40 million members and serves the interests of people over 50 years of age</w:t>
      </w:r>
      <w:r w:rsidR="00AD6F96">
        <w:rPr>
          <w:rFonts w:ascii="Trebuchet MS" w:hAnsi="Trebuchet MS" w:hint="eastAsia"/>
          <w:sz w:val="22"/>
          <w:szCs w:val="22"/>
        </w:rPr>
        <w:t xml:space="preserve">. </w:t>
      </w:r>
      <w:r w:rsidRPr="00365169">
        <w:rPr>
          <w:rFonts w:ascii="Trebuchet MS" w:hAnsi="Trebuchet MS"/>
          <w:sz w:val="22"/>
          <w:szCs w:val="22"/>
        </w:rPr>
        <w:t>He also worked for 10 years as an economic officer in the U.S. Foreign Service, with postings in Jamaica, Russia, Slovakia, and Brazil. He will be speaking on AARP’s approaches for p</w:t>
      </w:r>
      <w:r w:rsidRPr="00365169">
        <w:rPr>
          <w:rFonts w:ascii="Trebuchet MS" w:eastAsia="휴먼명조" w:hAnsi="Trebuchet MS"/>
          <w:sz w:val="22"/>
          <w:szCs w:val="22"/>
        </w:rPr>
        <w:t>romoting the Employment of Older Workers in the United States.</w:t>
      </w:r>
      <w:r w:rsidR="00CD0827">
        <w:rPr>
          <w:rFonts w:ascii="Trebuchet MS" w:eastAsia="휴먼명조" w:hAnsi="Trebuchet MS" w:hint="eastAsia"/>
          <w:sz w:val="22"/>
          <w:szCs w:val="22"/>
        </w:rPr>
        <w:t xml:space="preserve"> </w:t>
      </w:r>
    </w:p>
    <w:p w:rsidR="001940FC" w:rsidRPr="00CD0827" w:rsidRDefault="001940FC" w:rsidP="00AD6F96">
      <w:pPr>
        <w:pStyle w:val="a3"/>
        <w:spacing w:after="120"/>
        <w:jc w:val="left"/>
        <w:rPr>
          <w:rFonts w:ascii="Trebuchet MS" w:hAnsi="Trebuchet MS"/>
          <w:sz w:val="22"/>
          <w:szCs w:val="22"/>
        </w:rPr>
      </w:pPr>
    </w:p>
    <w:p w:rsidR="00AD6F96" w:rsidRPr="00AD6F96" w:rsidRDefault="00AD6F96" w:rsidP="008A21A2">
      <w:pPr>
        <w:spacing w:line="360" w:lineRule="auto"/>
        <w:rPr>
          <w:rFonts w:ascii="Trebuchet MS" w:hAnsi="Trebuchet MS"/>
          <w:color w:val="0070C0"/>
          <w:sz w:val="32"/>
          <w:szCs w:val="32"/>
        </w:rPr>
      </w:pPr>
      <w:r w:rsidRPr="00AD6F96">
        <w:rPr>
          <w:rFonts w:ascii="Trebuchet MS" w:eastAsia="맑은 고딕" w:hAnsi="Trebuchet MS" w:cs="Times New Roman"/>
          <w:color w:val="0070C0"/>
          <w:sz w:val="32"/>
          <w:szCs w:val="32"/>
        </w:rPr>
        <w:t>Masato Oka</w:t>
      </w:r>
    </w:p>
    <w:p w:rsidR="00AD6F96" w:rsidRPr="00AD6F96" w:rsidRDefault="00AD6F96" w:rsidP="008A21A2">
      <w:pPr>
        <w:spacing w:line="360" w:lineRule="auto"/>
        <w:rPr>
          <w:rFonts w:ascii="Trebuchet MS" w:hAnsi="Trebuchet MS"/>
          <w:color w:val="0070C0"/>
          <w:sz w:val="22"/>
        </w:rPr>
      </w:pPr>
      <w:r w:rsidRPr="00AD6F96">
        <w:rPr>
          <w:rFonts w:ascii="Trebuchet MS" w:eastAsia="맑은 고딕" w:hAnsi="Trebuchet MS" w:cs="Times New Roman"/>
          <w:color w:val="0070C0"/>
          <w:sz w:val="22"/>
        </w:rPr>
        <w:t xml:space="preserve">Professor at International College of Arts and Sciences </w:t>
      </w:r>
    </w:p>
    <w:p w:rsidR="00AD6F96" w:rsidRPr="00AD6F96" w:rsidRDefault="00AD6F96" w:rsidP="008A21A2">
      <w:pPr>
        <w:spacing w:line="360" w:lineRule="auto"/>
        <w:rPr>
          <w:rFonts w:ascii="Trebuchet MS" w:eastAsia="맑은 고딕" w:hAnsi="Trebuchet MS" w:cs="Times New Roman"/>
          <w:color w:val="0070C0"/>
          <w:sz w:val="22"/>
        </w:rPr>
      </w:pPr>
      <w:r w:rsidRPr="00AD6F96">
        <w:rPr>
          <w:rFonts w:ascii="Trebuchet MS" w:eastAsia="맑은 고딕" w:hAnsi="Trebuchet MS" w:cs="Times New Roman"/>
          <w:color w:val="0070C0"/>
          <w:sz w:val="22"/>
        </w:rPr>
        <w:t xml:space="preserve">Yokohama City University, Japan </w:t>
      </w:r>
    </w:p>
    <w:p w:rsidR="00AD6F96" w:rsidRPr="00B61133" w:rsidRDefault="00AD6F96" w:rsidP="00AD6F96">
      <w:pPr>
        <w:rPr>
          <w:rFonts w:ascii="맑은 고딕" w:eastAsia="맑은 고딕" w:hAnsi="맑은 고딕" w:cs="Times New Roman" w:hint="eastAsia"/>
        </w:rPr>
      </w:pPr>
    </w:p>
    <w:p w:rsidR="00AD6F96" w:rsidRPr="00AA7CAB" w:rsidRDefault="00AD6F96" w:rsidP="00AD6F96">
      <w:pPr>
        <w:pStyle w:val="a3"/>
        <w:spacing w:line="312" w:lineRule="auto"/>
        <w:rPr>
          <w:rFonts w:ascii="Trebuchet MS" w:hAnsi="Trebuchet MS"/>
        </w:rPr>
      </w:pPr>
      <w:r w:rsidRPr="00AA7CAB">
        <w:rPr>
          <w:rFonts w:ascii="Trebuchet MS" w:hAnsi="Trebuchet MS"/>
          <w:sz w:val="22"/>
          <w:szCs w:val="22"/>
        </w:rPr>
        <w:t xml:space="preserve">He is </w:t>
      </w:r>
      <w:r w:rsidRPr="00AA7CAB">
        <w:rPr>
          <w:rFonts w:ascii="Trebuchet MS" w:hAnsi="Trebuchet MS"/>
          <w:sz w:val="22"/>
        </w:rPr>
        <w:t xml:space="preserve">a professor of Yokohama City University, researching work-related programs and policies for older people. He is a </w:t>
      </w:r>
      <w:r w:rsidRPr="00AA7CAB">
        <w:rPr>
          <w:rFonts w:ascii="Trebuchet MS" w:hAnsi="Trebuchet MS"/>
          <w:sz w:val="22"/>
          <w:szCs w:val="22"/>
        </w:rPr>
        <w:t xml:space="preserve">co-author of </w:t>
      </w:r>
      <w:r w:rsidRPr="00AA7CAB">
        <w:rPr>
          <w:rFonts w:ascii="Trebuchet MS" w:hAnsi="Trebuchet MS"/>
          <w:iCs/>
          <w:sz w:val="22"/>
          <w:szCs w:val="22"/>
        </w:rPr>
        <w:t xml:space="preserve">Regulating Employment and Welfare: Company and National Policies of Labor Force Participation at the End of </w:t>
      </w:r>
      <w:proofErr w:type="spellStart"/>
      <w:r w:rsidRPr="00AA7CAB">
        <w:rPr>
          <w:rFonts w:ascii="Trebuchet MS" w:hAnsi="Trebuchet MS"/>
          <w:iCs/>
          <w:sz w:val="22"/>
          <w:szCs w:val="22"/>
        </w:rPr>
        <w:t>Worklife</w:t>
      </w:r>
      <w:proofErr w:type="spellEnd"/>
      <w:r w:rsidRPr="00AA7CAB">
        <w:rPr>
          <w:rFonts w:ascii="Trebuchet MS" w:hAnsi="Trebuchet MS"/>
          <w:iCs/>
          <w:sz w:val="22"/>
          <w:szCs w:val="22"/>
        </w:rPr>
        <w:t xml:space="preserve"> in Industrial Countries (Walter de </w:t>
      </w:r>
      <w:proofErr w:type="spellStart"/>
      <w:r w:rsidRPr="00AA7CAB">
        <w:rPr>
          <w:rFonts w:ascii="Trebuchet MS" w:hAnsi="Trebuchet MS"/>
          <w:iCs/>
          <w:sz w:val="22"/>
          <w:szCs w:val="22"/>
        </w:rPr>
        <w:t>Gruyter</w:t>
      </w:r>
      <w:proofErr w:type="spellEnd"/>
      <w:r w:rsidRPr="00AA7CAB">
        <w:rPr>
          <w:rFonts w:ascii="Trebuchet MS" w:hAnsi="Trebuchet MS"/>
          <w:iCs/>
          <w:sz w:val="22"/>
          <w:szCs w:val="22"/>
        </w:rPr>
        <w:t>, 1994), Advancing Aging Policy as the 21</w:t>
      </w:r>
      <w:r w:rsidRPr="00AA7CAB">
        <w:rPr>
          <w:rFonts w:ascii="Trebuchet MS" w:hAnsi="Trebuchet MS"/>
          <w:iCs/>
          <w:sz w:val="22"/>
          <w:szCs w:val="22"/>
          <w:vertAlign w:val="superscript"/>
        </w:rPr>
        <w:t>st</w:t>
      </w:r>
      <w:r w:rsidRPr="00AA7CAB">
        <w:rPr>
          <w:rFonts w:ascii="Trebuchet MS" w:hAnsi="Trebuchet MS"/>
          <w:iCs/>
          <w:sz w:val="22"/>
          <w:szCs w:val="22"/>
        </w:rPr>
        <w:t xml:space="preserve"> Century Begins (Haworth Press, 2001)</w:t>
      </w:r>
      <w:r w:rsidRPr="00AA7CAB">
        <w:rPr>
          <w:rFonts w:ascii="Trebuchet MS" w:hAnsi="Trebuchet MS"/>
          <w:sz w:val="22"/>
          <w:szCs w:val="22"/>
        </w:rPr>
        <w:t xml:space="preserve">, and </w:t>
      </w:r>
      <w:r w:rsidRPr="00AA7CAB">
        <w:rPr>
          <w:rFonts w:ascii="Trebuchet MS" w:hAnsi="Trebuchet MS"/>
          <w:iCs/>
          <w:sz w:val="22"/>
          <w:szCs w:val="22"/>
        </w:rPr>
        <w:t xml:space="preserve">Ageing </w:t>
      </w:r>
      <w:r w:rsidR="00AC22E4" w:rsidRPr="00AA7CAB">
        <w:rPr>
          <w:rFonts w:ascii="Trebuchet MS" w:hAnsi="Trebuchet MS"/>
          <w:iCs/>
          <w:sz w:val="22"/>
          <w:szCs w:val="22"/>
        </w:rPr>
        <w:t>Labor</w:t>
      </w:r>
      <w:r w:rsidRPr="00AA7CAB">
        <w:rPr>
          <w:rFonts w:ascii="Trebuchet MS" w:hAnsi="Trebuchet MS"/>
          <w:iCs/>
          <w:sz w:val="22"/>
          <w:szCs w:val="22"/>
        </w:rPr>
        <w:t xml:space="preserve"> Forces, Promises and Prospects (Edward Elgar, 2008).</w:t>
      </w:r>
      <w:r w:rsidRPr="00AA7CAB">
        <w:rPr>
          <w:rFonts w:ascii="Trebuchet MS" w:hAnsi="Trebuchet MS"/>
          <w:iCs/>
          <w:sz w:val="22"/>
        </w:rPr>
        <w:t xml:space="preserve"> He will be speaking on </w:t>
      </w:r>
      <w:r w:rsidRPr="00AA7CAB">
        <w:rPr>
          <w:rFonts w:ascii="Trebuchet MS" w:eastAsia="휴먼명조" w:hAnsi="Trebuchet MS"/>
          <w:sz w:val="22"/>
          <w:szCs w:val="22"/>
        </w:rPr>
        <w:t>Policies and Programs towards Active Aging Society</w:t>
      </w:r>
      <w:r w:rsidR="00270E29" w:rsidRPr="00AA7CAB">
        <w:rPr>
          <w:rFonts w:ascii="Trebuchet MS" w:eastAsia="휴먼명조" w:hAnsi="Trebuchet MS"/>
          <w:sz w:val="22"/>
          <w:szCs w:val="22"/>
        </w:rPr>
        <w:t xml:space="preserve"> in Japan.</w:t>
      </w:r>
    </w:p>
    <w:p w:rsidR="00AD6F96" w:rsidRDefault="00AD6F96" w:rsidP="00AD6F96">
      <w:pPr>
        <w:spacing w:line="360" w:lineRule="auto"/>
        <w:rPr>
          <w:rFonts w:ascii="Trebuchet MS" w:hAnsi="Trebuchet MS" w:hint="eastAsia"/>
          <w:iCs/>
          <w:sz w:val="22"/>
        </w:rPr>
      </w:pPr>
    </w:p>
    <w:p w:rsidR="00270E29" w:rsidRPr="003B529E" w:rsidRDefault="003B529E" w:rsidP="00AD6F96">
      <w:pPr>
        <w:spacing w:line="360" w:lineRule="auto"/>
        <w:rPr>
          <w:rFonts w:ascii="Trebuchet MS" w:eastAsia="맑은 고딕" w:hAnsi="Trebuchet MS" w:cs="Times New Roman"/>
          <w:iCs/>
          <w:color w:val="0070C0"/>
          <w:sz w:val="32"/>
          <w:szCs w:val="32"/>
        </w:rPr>
      </w:pPr>
      <w:r w:rsidRPr="003B529E">
        <w:rPr>
          <w:rFonts w:ascii="Trebuchet MS" w:eastAsia="돋움" w:hAnsi="Trebuchet MS"/>
          <w:color w:val="0070C0"/>
          <w:kern w:val="0"/>
          <w:sz w:val="32"/>
          <w:szCs w:val="32"/>
        </w:rPr>
        <w:t xml:space="preserve">L.W.M. </w:t>
      </w:r>
      <w:proofErr w:type="spellStart"/>
      <w:r w:rsidRPr="003B529E">
        <w:rPr>
          <w:rFonts w:ascii="Trebuchet MS" w:eastAsia="돋움" w:hAnsi="Trebuchet MS"/>
          <w:color w:val="0070C0"/>
          <w:kern w:val="0"/>
          <w:sz w:val="32"/>
          <w:szCs w:val="32"/>
        </w:rPr>
        <w:t>Delsen</w:t>
      </w:r>
      <w:proofErr w:type="spellEnd"/>
      <w:r w:rsidRPr="003B529E">
        <w:rPr>
          <w:rFonts w:ascii="Trebuchet MS" w:eastAsia="돋움" w:hAnsi="Trebuchet MS"/>
          <w:color w:val="0070C0"/>
          <w:kern w:val="0"/>
          <w:sz w:val="32"/>
          <w:szCs w:val="32"/>
        </w:rPr>
        <w:t xml:space="preserve"> </w:t>
      </w:r>
    </w:p>
    <w:p w:rsidR="003E24C5" w:rsidRDefault="003B529E" w:rsidP="003E24C5">
      <w:pPr>
        <w:widowControl/>
        <w:wordWrap/>
        <w:autoSpaceDE/>
        <w:autoSpaceDN/>
        <w:spacing w:line="360" w:lineRule="auto"/>
        <w:rPr>
          <w:rFonts w:ascii="Trebuchet MS" w:eastAsia="굴림" w:hAnsi="Trebuchet MS" w:cs="Arial" w:hint="eastAsia"/>
          <w:color w:val="0070C0"/>
          <w:kern w:val="0"/>
          <w:sz w:val="22"/>
          <w:lang w:val="en-GB"/>
        </w:rPr>
      </w:pPr>
      <w:r w:rsidRPr="003B529E">
        <w:rPr>
          <w:rFonts w:ascii="Trebuchet MS" w:hAnsi="Trebuchet MS" w:cs="Arial"/>
          <w:color w:val="0070C0"/>
          <w:sz w:val="22"/>
        </w:rPr>
        <w:lastRenderedPageBreak/>
        <w:t>Professor</w:t>
      </w:r>
      <w:r w:rsidR="00042DEC">
        <w:rPr>
          <w:rFonts w:ascii="Trebuchet MS" w:hAnsi="Trebuchet MS" w:cs="Arial" w:hint="eastAsia"/>
          <w:color w:val="0070C0"/>
          <w:sz w:val="22"/>
        </w:rPr>
        <w:t xml:space="preserve"> of</w:t>
      </w:r>
      <w:r w:rsidR="00B50880">
        <w:rPr>
          <w:rFonts w:ascii="Trebuchet MS" w:hAnsi="Trebuchet MS" w:cs="Arial" w:hint="eastAsia"/>
          <w:color w:val="0070C0"/>
          <w:sz w:val="22"/>
        </w:rPr>
        <w:t xml:space="preserve"> </w:t>
      </w:r>
      <w:r w:rsidRPr="003B529E">
        <w:rPr>
          <w:rFonts w:ascii="Trebuchet MS" w:hAnsi="Trebuchet MS" w:cs="Arial"/>
          <w:color w:val="0070C0"/>
          <w:sz w:val="22"/>
        </w:rPr>
        <w:t>the</w:t>
      </w:r>
      <w:r w:rsidRPr="003B529E">
        <w:rPr>
          <w:rFonts w:ascii="Trebuchet MS" w:eastAsia="굴림" w:hAnsi="Trebuchet MS" w:cs="Arial"/>
          <w:color w:val="0070C0"/>
          <w:kern w:val="0"/>
          <w:sz w:val="22"/>
          <w:lang w:val="en-GB"/>
        </w:rPr>
        <w:t xml:space="preserve"> Department of Economics</w:t>
      </w:r>
    </w:p>
    <w:p w:rsidR="003B529E" w:rsidRPr="003B529E" w:rsidRDefault="003B529E" w:rsidP="003E24C5">
      <w:pPr>
        <w:widowControl/>
        <w:wordWrap/>
        <w:autoSpaceDE/>
        <w:autoSpaceDN/>
        <w:spacing w:line="360" w:lineRule="auto"/>
        <w:rPr>
          <w:rFonts w:ascii="Trebuchet MS" w:hAnsi="Trebuchet MS" w:cs="Arial"/>
          <w:color w:val="0070C0"/>
          <w:sz w:val="22"/>
        </w:rPr>
      </w:pPr>
      <w:proofErr w:type="spellStart"/>
      <w:r w:rsidRPr="003B529E">
        <w:rPr>
          <w:rFonts w:ascii="Trebuchet MS" w:hAnsi="Trebuchet MS" w:cs="Arial"/>
          <w:color w:val="0070C0"/>
          <w:sz w:val="22"/>
        </w:rPr>
        <w:t>Universitair</w:t>
      </w:r>
      <w:proofErr w:type="spellEnd"/>
      <w:r w:rsidRPr="003B529E">
        <w:rPr>
          <w:rFonts w:ascii="Trebuchet MS" w:hAnsi="Trebuchet MS" w:cs="Arial"/>
          <w:color w:val="0070C0"/>
          <w:sz w:val="22"/>
        </w:rPr>
        <w:t xml:space="preserve"> </w:t>
      </w:r>
      <w:proofErr w:type="spellStart"/>
      <w:r w:rsidRPr="003B529E">
        <w:rPr>
          <w:rFonts w:ascii="Trebuchet MS" w:hAnsi="Trebuchet MS" w:cs="Arial"/>
          <w:color w:val="0070C0"/>
          <w:sz w:val="22"/>
        </w:rPr>
        <w:t>Hoofddocent</w:t>
      </w:r>
      <w:proofErr w:type="spellEnd"/>
      <w:r w:rsidRPr="003B529E">
        <w:rPr>
          <w:rFonts w:ascii="Trebuchet MS" w:hAnsi="Trebuchet MS" w:cs="Arial"/>
          <w:color w:val="0070C0"/>
          <w:sz w:val="22"/>
        </w:rPr>
        <w:t>, Netherlands</w:t>
      </w:r>
    </w:p>
    <w:p w:rsidR="003B529E" w:rsidRPr="003B529E" w:rsidRDefault="003B529E" w:rsidP="003B529E">
      <w:pPr>
        <w:widowControl/>
        <w:wordWrap/>
        <w:autoSpaceDE/>
        <w:autoSpaceDN/>
        <w:rPr>
          <w:rFonts w:ascii="Trebuchet MS" w:hAnsi="Trebuchet MS" w:cs="Arial"/>
          <w:color w:val="0070C0"/>
          <w:sz w:val="22"/>
        </w:rPr>
      </w:pPr>
    </w:p>
    <w:p w:rsidR="003B529E" w:rsidRPr="00693692" w:rsidRDefault="003B529E" w:rsidP="003B529E">
      <w:pPr>
        <w:pStyle w:val="a3"/>
        <w:spacing w:line="312" w:lineRule="auto"/>
        <w:rPr>
          <w:rFonts w:ascii="Trebuchet MS" w:hAnsi="Trebuchet MS"/>
          <w:color w:val="auto"/>
        </w:rPr>
      </w:pPr>
      <w:r w:rsidRPr="00693692">
        <w:rPr>
          <w:rFonts w:ascii="Trebuchet MS" w:eastAsia="굴림" w:hAnsi="Trebuchet MS" w:cs="Arial"/>
          <w:color w:val="auto"/>
          <w:sz w:val="22"/>
          <w:lang w:val="en-GB"/>
        </w:rPr>
        <w:t xml:space="preserve">He is a professor at </w:t>
      </w:r>
      <w:proofErr w:type="spellStart"/>
      <w:r w:rsidRPr="00693692">
        <w:rPr>
          <w:rFonts w:ascii="Trebuchet MS" w:hAnsi="Trebuchet MS" w:cs="Arial"/>
          <w:color w:val="auto"/>
          <w:sz w:val="22"/>
          <w:szCs w:val="22"/>
        </w:rPr>
        <w:t>Universitair</w:t>
      </w:r>
      <w:proofErr w:type="spellEnd"/>
      <w:r w:rsidRPr="00693692">
        <w:rPr>
          <w:rFonts w:ascii="Trebuchet MS" w:hAnsi="Trebuchet MS" w:cs="Arial"/>
          <w:color w:val="auto"/>
          <w:sz w:val="22"/>
          <w:szCs w:val="22"/>
        </w:rPr>
        <w:t xml:space="preserve"> </w:t>
      </w:r>
      <w:proofErr w:type="spellStart"/>
      <w:r w:rsidRPr="00693692">
        <w:rPr>
          <w:rFonts w:ascii="Trebuchet MS" w:hAnsi="Trebuchet MS" w:cs="Arial"/>
          <w:color w:val="auto"/>
          <w:sz w:val="22"/>
          <w:szCs w:val="22"/>
        </w:rPr>
        <w:t>Hoofddocent</w:t>
      </w:r>
      <w:proofErr w:type="spellEnd"/>
      <w:r w:rsidRPr="00693692">
        <w:rPr>
          <w:rFonts w:ascii="Trebuchet MS" w:hAnsi="Trebuchet MS" w:cs="Arial"/>
          <w:color w:val="auto"/>
          <w:sz w:val="22"/>
          <w:szCs w:val="22"/>
        </w:rPr>
        <w:t>, Netherlands</w:t>
      </w:r>
      <w:r w:rsidRPr="00693692">
        <w:rPr>
          <w:rFonts w:ascii="Trebuchet MS" w:hAnsi="Trebuchet MS" w:cs="Arial"/>
          <w:color w:val="auto"/>
          <w:sz w:val="22"/>
        </w:rPr>
        <w:t xml:space="preserve">, researching </w:t>
      </w:r>
      <w:r w:rsidRPr="00693692">
        <w:rPr>
          <w:rFonts w:ascii="Trebuchet MS" w:eastAsia="굴림" w:hAnsi="Trebuchet MS" w:cs="Arial"/>
          <w:color w:val="auto"/>
          <w:sz w:val="22"/>
          <w:szCs w:val="22"/>
          <w:lang w:val="en-GB"/>
        </w:rPr>
        <w:t>a number of topical European labour market problems and issues, including work-life balance, retirement from work, operating hours and working times, employment policy and economic perfor</w:t>
      </w:r>
      <w:r w:rsidRPr="00693692">
        <w:rPr>
          <w:rFonts w:ascii="Trebuchet MS" w:eastAsia="굴림" w:hAnsi="Trebuchet MS" w:cs="Arial"/>
          <w:color w:val="auto"/>
          <w:sz w:val="22"/>
          <w:szCs w:val="22"/>
          <w:lang w:val="en-GB"/>
        </w:rPr>
        <w:softHyphen/>
        <w:t>mance and labour market (related) institu</w:t>
      </w:r>
      <w:r w:rsidRPr="00693692">
        <w:rPr>
          <w:rFonts w:ascii="Trebuchet MS" w:eastAsia="굴림" w:hAnsi="Trebuchet MS" w:cs="Arial"/>
          <w:color w:val="auto"/>
          <w:sz w:val="22"/>
          <w:szCs w:val="22"/>
          <w:lang w:val="en-GB"/>
        </w:rPr>
        <w:softHyphen/>
        <w:t>tions</w:t>
      </w:r>
      <w:r w:rsidRPr="00693692">
        <w:rPr>
          <w:rFonts w:ascii="Trebuchet MS" w:eastAsia="굴림" w:hAnsi="Trebuchet MS" w:cs="Arial"/>
          <w:color w:val="auto"/>
          <w:sz w:val="22"/>
          <w:lang w:val="en-GB"/>
        </w:rPr>
        <w:t xml:space="preserve">. </w:t>
      </w:r>
      <w:r w:rsidRPr="00693692">
        <w:rPr>
          <w:rFonts w:ascii="Trebuchet MS" w:eastAsia="굴림" w:hAnsi="Trebuchet MS" w:cs="Arial"/>
          <w:color w:val="auto"/>
          <w:sz w:val="22"/>
          <w:szCs w:val="22"/>
          <w:lang w:val="en-GB"/>
        </w:rPr>
        <w:t>His international comparative research is interdisciplinary and mainly policy oriented. In his research he tries to combine (institutional) economics, law and sociology.</w:t>
      </w:r>
      <w:r w:rsidRPr="00693692">
        <w:rPr>
          <w:rFonts w:ascii="Trebuchet MS" w:eastAsia="굴림" w:hAnsi="Trebuchet MS" w:cs="Arial"/>
          <w:color w:val="auto"/>
          <w:sz w:val="22"/>
          <w:lang w:val="en-GB"/>
        </w:rPr>
        <w:t xml:space="preserve"> He will be speaking of </w:t>
      </w:r>
      <w:r w:rsidRPr="00693692">
        <w:rPr>
          <w:rFonts w:ascii="Trebuchet MS" w:eastAsia="휴먼명조" w:hAnsi="Trebuchet MS"/>
          <w:color w:val="auto"/>
          <w:sz w:val="22"/>
          <w:szCs w:val="22"/>
        </w:rPr>
        <w:t xml:space="preserve">Active ageing policy in the Netherlands. </w:t>
      </w:r>
    </w:p>
    <w:p w:rsidR="003B529E" w:rsidRPr="003B529E" w:rsidRDefault="003B529E" w:rsidP="003B529E">
      <w:pPr>
        <w:widowControl/>
        <w:wordWrap/>
        <w:autoSpaceDE/>
        <w:autoSpaceDN/>
        <w:rPr>
          <w:rFonts w:ascii="Trebuchet MS" w:eastAsia="굴림" w:hAnsi="Trebuchet MS" w:cs="Arial" w:hint="eastAsia"/>
          <w:color w:val="666666"/>
          <w:kern w:val="0"/>
          <w:sz w:val="22"/>
        </w:rPr>
      </w:pPr>
    </w:p>
    <w:p w:rsidR="003B529E" w:rsidRDefault="003B529E" w:rsidP="003B529E">
      <w:pPr>
        <w:widowControl/>
        <w:wordWrap/>
        <w:autoSpaceDE/>
        <w:autoSpaceDN/>
        <w:rPr>
          <w:rFonts w:ascii="Trebuchet MS" w:eastAsia="굴림" w:hAnsi="Trebuchet MS" w:cs="Arial" w:hint="eastAsia"/>
          <w:color w:val="666666"/>
          <w:kern w:val="0"/>
          <w:sz w:val="22"/>
          <w:lang w:val="en-GB"/>
        </w:rPr>
      </w:pPr>
    </w:p>
    <w:p w:rsidR="00B64D7A" w:rsidRDefault="00B64D7A" w:rsidP="006C4A00">
      <w:pPr>
        <w:widowControl/>
        <w:wordWrap/>
        <w:autoSpaceDE/>
        <w:autoSpaceDN/>
        <w:spacing w:line="360" w:lineRule="auto"/>
        <w:jc w:val="left"/>
        <w:rPr>
          <w:rFonts w:ascii="Trebuchet MS" w:eastAsia="돋움" w:hAnsi="Trebuchet MS" w:hint="eastAsia"/>
          <w:color w:val="0070C0"/>
          <w:kern w:val="0"/>
          <w:sz w:val="32"/>
          <w:szCs w:val="32"/>
        </w:rPr>
      </w:pPr>
      <w:r w:rsidRPr="00E726C5">
        <w:rPr>
          <w:rFonts w:ascii="Trebuchet MS" w:eastAsia="돋움" w:hAnsi="Trebuchet MS"/>
          <w:color w:val="0070C0"/>
          <w:kern w:val="0"/>
          <w:sz w:val="32"/>
          <w:szCs w:val="32"/>
        </w:rPr>
        <w:t xml:space="preserve">Gerhard </w:t>
      </w:r>
      <w:proofErr w:type="spellStart"/>
      <w:r w:rsidRPr="00E726C5">
        <w:rPr>
          <w:rFonts w:ascii="Trebuchet MS" w:eastAsia="돋움" w:hAnsi="Trebuchet MS"/>
          <w:color w:val="0070C0"/>
          <w:kern w:val="0"/>
          <w:sz w:val="32"/>
          <w:szCs w:val="32"/>
        </w:rPr>
        <w:t>Naegele</w:t>
      </w:r>
      <w:proofErr w:type="spellEnd"/>
      <w:r w:rsidRPr="00E726C5">
        <w:rPr>
          <w:rFonts w:ascii="Trebuchet MS" w:eastAsia="돋움" w:hAnsi="Trebuchet MS"/>
          <w:color w:val="0070C0"/>
          <w:kern w:val="0"/>
          <w:sz w:val="32"/>
          <w:szCs w:val="32"/>
        </w:rPr>
        <w:t xml:space="preserve"> </w:t>
      </w:r>
    </w:p>
    <w:p w:rsidR="00042DEC" w:rsidRDefault="00B50880" w:rsidP="006C4A00">
      <w:pPr>
        <w:widowControl/>
        <w:wordWrap/>
        <w:autoSpaceDE/>
        <w:autoSpaceDN/>
        <w:spacing w:line="360" w:lineRule="auto"/>
        <w:jc w:val="left"/>
        <w:rPr>
          <w:rFonts w:ascii="Trebuchet MS" w:eastAsia="돋움" w:hAnsi="Trebuchet MS" w:hint="eastAsia"/>
          <w:color w:val="0070C0"/>
          <w:kern w:val="0"/>
          <w:sz w:val="22"/>
        </w:rPr>
      </w:pPr>
      <w:r w:rsidRPr="00B50880">
        <w:rPr>
          <w:rFonts w:ascii="Trebuchet MS" w:eastAsia="돋움" w:hAnsi="Trebuchet MS" w:hint="eastAsia"/>
          <w:color w:val="0070C0"/>
          <w:kern w:val="0"/>
          <w:sz w:val="22"/>
        </w:rPr>
        <w:t>Professor</w:t>
      </w:r>
      <w:r w:rsidR="00042DEC">
        <w:rPr>
          <w:rFonts w:ascii="Trebuchet MS" w:eastAsia="돋움" w:hAnsi="Trebuchet MS" w:hint="eastAsia"/>
          <w:color w:val="0070C0"/>
          <w:kern w:val="0"/>
          <w:sz w:val="22"/>
        </w:rPr>
        <w:t xml:space="preserve"> of</w:t>
      </w:r>
      <w:r>
        <w:rPr>
          <w:rFonts w:ascii="Trebuchet MS" w:eastAsia="돋움" w:hAnsi="Trebuchet MS" w:hint="eastAsia"/>
          <w:color w:val="0070C0"/>
          <w:kern w:val="0"/>
          <w:sz w:val="22"/>
        </w:rPr>
        <w:t xml:space="preserve"> </w:t>
      </w:r>
      <w:r w:rsidR="00042DEC">
        <w:rPr>
          <w:rFonts w:ascii="Trebuchet MS" w:eastAsia="돋움" w:hAnsi="Trebuchet MS" w:hint="eastAsia"/>
          <w:color w:val="0070C0"/>
          <w:kern w:val="0"/>
          <w:sz w:val="22"/>
        </w:rPr>
        <w:t xml:space="preserve">the Department of </w:t>
      </w:r>
      <w:r w:rsidR="00B64D7A" w:rsidRPr="00E726C5">
        <w:rPr>
          <w:rFonts w:ascii="Trebuchet MS" w:eastAsia="돋움" w:hAnsi="Trebuchet MS"/>
          <w:color w:val="0070C0"/>
          <w:kern w:val="0"/>
          <w:sz w:val="22"/>
        </w:rPr>
        <w:t xml:space="preserve">Social Gerontology </w:t>
      </w:r>
    </w:p>
    <w:p w:rsidR="00B64D7A" w:rsidRPr="00E726C5" w:rsidRDefault="00B64D7A" w:rsidP="006C4A00">
      <w:pPr>
        <w:widowControl/>
        <w:wordWrap/>
        <w:autoSpaceDE/>
        <w:autoSpaceDN/>
        <w:spacing w:line="360" w:lineRule="auto"/>
        <w:jc w:val="left"/>
        <w:rPr>
          <w:rFonts w:ascii="Trebuchet MS" w:eastAsia="돋움" w:hAnsi="Trebuchet MS"/>
          <w:color w:val="0070C0"/>
          <w:kern w:val="0"/>
          <w:sz w:val="22"/>
        </w:rPr>
      </w:pPr>
      <w:r w:rsidRPr="00E726C5">
        <w:rPr>
          <w:rFonts w:ascii="Trebuchet MS" w:eastAsia="돋움" w:hAnsi="Trebuchet MS"/>
          <w:b/>
          <w:bCs/>
          <w:color w:val="0070C0"/>
          <w:kern w:val="0"/>
          <w:sz w:val="22"/>
        </w:rPr>
        <w:t>Director</w:t>
      </w:r>
      <w:r w:rsidRPr="00E726C5">
        <w:rPr>
          <w:rFonts w:ascii="Trebuchet MS" w:eastAsia="돋움" w:hAnsi="Trebuchet MS"/>
          <w:color w:val="0070C0"/>
          <w:kern w:val="0"/>
          <w:sz w:val="22"/>
        </w:rPr>
        <w:t xml:space="preserve"> of the Institute of Gerontology </w:t>
      </w:r>
    </w:p>
    <w:p w:rsidR="00B64D7A" w:rsidRPr="00E726C5" w:rsidRDefault="00B64D7A" w:rsidP="006C4A00">
      <w:pPr>
        <w:widowControl/>
        <w:wordWrap/>
        <w:autoSpaceDE/>
        <w:autoSpaceDN/>
        <w:snapToGrid w:val="0"/>
        <w:spacing w:line="360" w:lineRule="auto"/>
        <w:jc w:val="left"/>
        <w:rPr>
          <w:rFonts w:ascii="Trebuchet MS" w:eastAsia="돋움" w:hAnsi="Trebuchet MS" w:hint="eastAsia"/>
          <w:color w:val="000000"/>
          <w:kern w:val="0"/>
          <w:sz w:val="22"/>
        </w:rPr>
      </w:pPr>
      <w:r w:rsidRPr="00E726C5">
        <w:rPr>
          <w:rFonts w:ascii="Trebuchet MS" w:eastAsia="돋움" w:hAnsi="Trebuchet MS"/>
          <w:color w:val="0070C0"/>
          <w:kern w:val="0"/>
          <w:sz w:val="22"/>
        </w:rPr>
        <w:t>Dortmund University, Germany</w:t>
      </w:r>
      <w:r w:rsidRPr="00E726C5">
        <w:rPr>
          <w:rFonts w:ascii="Trebuchet MS" w:eastAsia="돋움" w:hAnsi="Trebuchet MS"/>
          <w:color w:val="000000"/>
          <w:kern w:val="0"/>
          <w:sz w:val="22"/>
        </w:rPr>
        <w:t xml:space="preserve"> </w:t>
      </w:r>
    </w:p>
    <w:p w:rsidR="003B529E" w:rsidRDefault="003B529E" w:rsidP="00AD6F96">
      <w:pPr>
        <w:rPr>
          <w:rFonts w:ascii="Trebuchet MS" w:eastAsia="맑은 고딕" w:hAnsi="Trebuchet MS" w:cs="Times New Roman" w:hint="eastAsia"/>
        </w:rPr>
      </w:pPr>
    </w:p>
    <w:p w:rsidR="00E726C5" w:rsidRPr="00E726C5" w:rsidRDefault="00E726C5" w:rsidP="00E726C5">
      <w:pPr>
        <w:spacing w:line="360" w:lineRule="auto"/>
        <w:rPr>
          <w:rFonts w:ascii="Trebuchet MS" w:hAnsi="Trebuchet MS"/>
          <w:sz w:val="22"/>
        </w:rPr>
      </w:pPr>
      <w:r w:rsidRPr="00E726C5">
        <w:rPr>
          <w:rFonts w:ascii="Trebuchet MS" w:hAnsi="Trebuchet MS"/>
          <w:sz w:val="22"/>
          <w:lang/>
        </w:rPr>
        <w:t xml:space="preserve">Dr </w:t>
      </w:r>
      <w:proofErr w:type="spellStart"/>
      <w:r w:rsidRPr="00E726C5">
        <w:rPr>
          <w:rFonts w:ascii="Trebuchet MS" w:hAnsi="Trebuchet MS"/>
          <w:sz w:val="22"/>
          <w:lang/>
        </w:rPr>
        <w:t>Naegele</w:t>
      </w:r>
      <w:proofErr w:type="spellEnd"/>
      <w:r w:rsidRPr="00E726C5">
        <w:rPr>
          <w:rFonts w:ascii="Trebuchet MS" w:hAnsi="Trebuchet MS"/>
          <w:sz w:val="22"/>
          <w:lang/>
        </w:rPr>
        <w:t xml:space="preserve"> is an expert member of the German National Council for the Report on the Ageing Population and Scientific Leader of the Federal </w:t>
      </w:r>
      <w:proofErr w:type="spellStart"/>
      <w:r w:rsidRPr="00E726C5">
        <w:rPr>
          <w:rFonts w:ascii="Trebuchet MS" w:hAnsi="Trebuchet MS"/>
          <w:sz w:val="22"/>
          <w:lang/>
        </w:rPr>
        <w:t>Interministerial</w:t>
      </w:r>
      <w:proofErr w:type="spellEnd"/>
      <w:r w:rsidRPr="00E726C5">
        <w:rPr>
          <w:rFonts w:ascii="Trebuchet MS" w:hAnsi="Trebuchet MS"/>
          <w:sz w:val="22"/>
          <w:lang/>
        </w:rPr>
        <w:t xml:space="preserve"> Working Group on Sustainability and Ageing. Previously, he was an expert member of the of the Federal Parliament’s Enquiry-Commission on Demographic Changes. He is the author of numerous publications concerning social and social </w:t>
      </w:r>
      <w:proofErr w:type="spellStart"/>
      <w:r w:rsidRPr="00E726C5">
        <w:rPr>
          <w:rFonts w:ascii="Trebuchet MS" w:hAnsi="Trebuchet MS"/>
          <w:sz w:val="22"/>
          <w:lang/>
        </w:rPr>
        <w:t>gerontological</w:t>
      </w:r>
      <w:proofErr w:type="spellEnd"/>
      <w:r w:rsidRPr="00E726C5">
        <w:rPr>
          <w:rFonts w:ascii="Trebuchet MS" w:hAnsi="Trebuchet MS"/>
          <w:sz w:val="22"/>
          <w:lang/>
        </w:rPr>
        <w:t xml:space="preserve"> issues. His research interests are social gerontology, social policy, older workers, social services, and poverty.  Dr </w:t>
      </w:r>
      <w:proofErr w:type="spellStart"/>
      <w:r w:rsidRPr="00E726C5">
        <w:rPr>
          <w:rFonts w:ascii="Trebuchet MS" w:hAnsi="Trebuchet MS"/>
          <w:sz w:val="22"/>
          <w:lang/>
        </w:rPr>
        <w:t>Naegele</w:t>
      </w:r>
      <w:proofErr w:type="spellEnd"/>
      <w:r w:rsidRPr="00E726C5">
        <w:rPr>
          <w:rFonts w:ascii="Trebuchet MS" w:hAnsi="Trebuchet MS"/>
          <w:sz w:val="22"/>
          <w:lang/>
        </w:rPr>
        <w:t xml:space="preserve"> is a longstanding contributor to </w:t>
      </w:r>
      <w:proofErr w:type="spellStart"/>
      <w:r w:rsidRPr="00E726C5">
        <w:rPr>
          <w:rFonts w:ascii="Trebuchet MS" w:hAnsi="Trebuchet MS"/>
          <w:sz w:val="22"/>
          <w:lang/>
        </w:rPr>
        <w:t>Eurofound’s</w:t>
      </w:r>
      <w:proofErr w:type="spellEnd"/>
      <w:r w:rsidRPr="00E726C5">
        <w:rPr>
          <w:rFonts w:ascii="Trebuchet MS" w:hAnsi="Trebuchet MS"/>
          <w:sz w:val="22"/>
          <w:lang/>
        </w:rPr>
        <w:t xml:space="preserve"> research into active ageing. He will be speaking of </w:t>
      </w:r>
      <w:r w:rsidRPr="00E726C5">
        <w:rPr>
          <w:rFonts w:ascii="Trebuchet MS" w:eastAsia="휴먼명조" w:hAnsi="Trebuchet MS"/>
          <w:sz w:val="22"/>
        </w:rPr>
        <w:t>Active Ageing policy in Germany.</w:t>
      </w:r>
    </w:p>
    <w:p w:rsidR="00E726C5" w:rsidRDefault="00E726C5">
      <w:pPr>
        <w:rPr>
          <w:rFonts w:hint="eastAsia"/>
        </w:rPr>
      </w:pPr>
    </w:p>
    <w:p w:rsidR="0099026C" w:rsidRPr="0004526C" w:rsidRDefault="0099026C" w:rsidP="0004526C">
      <w:pPr>
        <w:spacing w:line="360" w:lineRule="auto"/>
        <w:rPr>
          <w:rFonts w:ascii="Trebuchet MS" w:hAnsi="Trebuchet MS"/>
          <w:color w:val="0070C0"/>
          <w:sz w:val="32"/>
          <w:szCs w:val="32"/>
        </w:rPr>
      </w:pPr>
      <w:proofErr w:type="spellStart"/>
      <w:r w:rsidRPr="0004526C">
        <w:rPr>
          <w:rFonts w:ascii="Trebuchet MS" w:hAnsi="Trebuchet MS"/>
          <w:color w:val="0070C0"/>
          <w:sz w:val="32"/>
          <w:szCs w:val="32"/>
        </w:rPr>
        <w:t>Hyunho</w:t>
      </w:r>
      <w:proofErr w:type="spellEnd"/>
      <w:r w:rsidRPr="0004526C">
        <w:rPr>
          <w:rFonts w:ascii="Trebuchet MS" w:hAnsi="Trebuchet MS"/>
          <w:color w:val="0070C0"/>
          <w:sz w:val="32"/>
          <w:szCs w:val="32"/>
        </w:rPr>
        <w:t xml:space="preserve"> </w:t>
      </w:r>
      <w:proofErr w:type="spellStart"/>
      <w:r w:rsidRPr="0004526C">
        <w:rPr>
          <w:rFonts w:ascii="Trebuchet MS" w:hAnsi="Trebuchet MS"/>
          <w:color w:val="0070C0"/>
          <w:sz w:val="32"/>
          <w:szCs w:val="32"/>
        </w:rPr>
        <w:t>Youn</w:t>
      </w:r>
      <w:proofErr w:type="spellEnd"/>
    </w:p>
    <w:p w:rsidR="0099026C" w:rsidRPr="00AC22E4" w:rsidRDefault="0099026C" w:rsidP="0004526C">
      <w:pPr>
        <w:spacing w:line="360" w:lineRule="auto"/>
        <w:rPr>
          <w:rFonts w:ascii="Trebuchet MS" w:hAnsi="Trebuchet MS"/>
          <w:color w:val="0070C0"/>
          <w:sz w:val="22"/>
        </w:rPr>
      </w:pPr>
      <w:r w:rsidRPr="00AC22E4">
        <w:rPr>
          <w:rFonts w:ascii="Trebuchet MS" w:hAnsi="Trebuchet MS"/>
          <w:color w:val="0070C0"/>
          <w:sz w:val="22"/>
        </w:rPr>
        <w:t>Research Fellow of the Metropolitan Policy Research Group</w:t>
      </w:r>
    </w:p>
    <w:p w:rsidR="0099026C" w:rsidRPr="00AC22E4" w:rsidRDefault="0099026C" w:rsidP="0004526C">
      <w:pPr>
        <w:spacing w:line="360" w:lineRule="auto"/>
        <w:rPr>
          <w:rFonts w:ascii="Trebuchet MS" w:hAnsi="Trebuchet MS"/>
          <w:color w:val="0070C0"/>
          <w:sz w:val="22"/>
        </w:rPr>
      </w:pPr>
      <w:r w:rsidRPr="00AC22E4">
        <w:rPr>
          <w:rFonts w:ascii="Trebuchet MS" w:hAnsi="Trebuchet MS"/>
          <w:color w:val="0070C0"/>
          <w:sz w:val="22"/>
        </w:rPr>
        <w:t>Seoul Development Institute</w:t>
      </w:r>
      <w:r w:rsidR="00E10332" w:rsidRPr="00AC22E4">
        <w:rPr>
          <w:rFonts w:ascii="Trebuchet MS" w:hAnsi="Trebuchet MS" w:hint="eastAsia"/>
          <w:color w:val="0070C0"/>
          <w:sz w:val="22"/>
        </w:rPr>
        <w:t>, Korea</w:t>
      </w:r>
    </w:p>
    <w:p w:rsidR="0099026C" w:rsidRPr="00AC22E4" w:rsidRDefault="0099026C">
      <w:pPr>
        <w:rPr>
          <w:rFonts w:ascii="Trebuchet MS" w:hAnsi="Trebuchet MS"/>
          <w:sz w:val="22"/>
        </w:rPr>
      </w:pPr>
    </w:p>
    <w:p w:rsidR="0004526C" w:rsidRPr="00AC22E4" w:rsidRDefault="00AC2ED9" w:rsidP="0004526C">
      <w:pPr>
        <w:pStyle w:val="a3"/>
        <w:spacing w:line="312" w:lineRule="auto"/>
        <w:rPr>
          <w:rFonts w:ascii="Trebuchet MS" w:hAnsi="Trebuchet MS"/>
          <w:color w:val="auto"/>
          <w:sz w:val="22"/>
          <w:szCs w:val="22"/>
        </w:rPr>
      </w:pPr>
      <w:r w:rsidRPr="00AC22E4">
        <w:rPr>
          <w:rFonts w:ascii="Trebuchet MS" w:hAnsi="Trebuchet MS"/>
          <w:color w:val="auto"/>
          <w:sz w:val="22"/>
          <w:szCs w:val="22"/>
        </w:rPr>
        <w:t>He is the leader in the rese</w:t>
      </w:r>
      <w:r w:rsidR="0004526C" w:rsidRPr="00AC22E4">
        <w:rPr>
          <w:rFonts w:ascii="Trebuchet MS" w:hAnsi="Trebuchet MS"/>
          <w:color w:val="auto"/>
          <w:sz w:val="22"/>
          <w:szCs w:val="22"/>
        </w:rPr>
        <w:t xml:space="preserve">arch area of policy and </w:t>
      </w:r>
      <w:r w:rsidRPr="00AC22E4">
        <w:rPr>
          <w:rFonts w:ascii="Trebuchet MS" w:hAnsi="Trebuchet MS"/>
          <w:color w:val="auto"/>
          <w:sz w:val="22"/>
          <w:szCs w:val="22"/>
        </w:rPr>
        <w:t>program of working opportunities</w:t>
      </w:r>
      <w:r w:rsidR="0095378F" w:rsidRPr="00AC22E4">
        <w:rPr>
          <w:rFonts w:ascii="Trebuchet MS" w:hAnsi="Trebuchet MS" w:hint="eastAsia"/>
          <w:color w:val="auto"/>
          <w:sz w:val="22"/>
          <w:szCs w:val="22"/>
        </w:rPr>
        <w:t>. H</w:t>
      </w:r>
      <w:r w:rsidRPr="00AC22E4">
        <w:rPr>
          <w:rFonts w:ascii="Trebuchet MS" w:hAnsi="Trebuchet MS"/>
          <w:color w:val="auto"/>
          <w:sz w:val="22"/>
          <w:szCs w:val="22"/>
        </w:rPr>
        <w:t xml:space="preserve">is research interest has been related to the area of </w:t>
      </w:r>
      <w:proofErr w:type="spellStart"/>
      <w:r w:rsidRPr="00AC22E4">
        <w:rPr>
          <w:rFonts w:ascii="Trebuchet MS" w:hAnsi="Trebuchet MS"/>
          <w:color w:val="auto"/>
          <w:sz w:val="22"/>
          <w:szCs w:val="22"/>
        </w:rPr>
        <w:t>orgnization</w:t>
      </w:r>
      <w:proofErr w:type="spellEnd"/>
      <w:r w:rsidRPr="00AC22E4">
        <w:rPr>
          <w:rFonts w:ascii="Trebuchet MS" w:hAnsi="Trebuchet MS"/>
          <w:color w:val="auto"/>
          <w:sz w:val="22"/>
          <w:szCs w:val="22"/>
        </w:rPr>
        <w:t xml:space="preserve">, banking, and finance at Seoul Development Institute. </w:t>
      </w:r>
      <w:r w:rsidR="0004526C" w:rsidRPr="00AC22E4">
        <w:rPr>
          <w:rFonts w:ascii="Trebuchet MS" w:hAnsi="Trebuchet MS"/>
          <w:color w:val="auto"/>
          <w:sz w:val="22"/>
          <w:szCs w:val="22"/>
        </w:rPr>
        <w:t xml:space="preserve">He currently researches on the policy for financial support for the elderly in Seoul. He will </w:t>
      </w:r>
      <w:r w:rsidR="00FB4EE5" w:rsidRPr="00AC22E4">
        <w:rPr>
          <w:rFonts w:ascii="Trebuchet MS" w:hAnsi="Trebuchet MS" w:hint="eastAsia"/>
          <w:color w:val="auto"/>
          <w:sz w:val="22"/>
          <w:szCs w:val="22"/>
        </w:rPr>
        <w:t xml:space="preserve">be </w:t>
      </w:r>
      <w:r w:rsidR="0004526C" w:rsidRPr="00AC22E4">
        <w:rPr>
          <w:rFonts w:ascii="Trebuchet MS" w:hAnsi="Trebuchet MS"/>
          <w:color w:val="auto"/>
          <w:sz w:val="22"/>
          <w:szCs w:val="22"/>
        </w:rPr>
        <w:t>speak</w:t>
      </w:r>
      <w:r w:rsidR="00FB4EE5" w:rsidRPr="00AC22E4">
        <w:rPr>
          <w:rFonts w:ascii="Trebuchet MS" w:hAnsi="Trebuchet MS" w:hint="eastAsia"/>
          <w:color w:val="auto"/>
          <w:sz w:val="22"/>
          <w:szCs w:val="22"/>
        </w:rPr>
        <w:t>ing</w:t>
      </w:r>
      <w:r w:rsidR="0004526C" w:rsidRPr="00AC22E4">
        <w:rPr>
          <w:rFonts w:ascii="Trebuchet MS" w:hAnsi="Trebuchet MS"/>
          <w:color w:val="auto"/>
          <w:sz w:val="22"/>
          <w:szCs w:val="22"/>
        </w:rPr>
        <w:t xml:space="preserve"> of</w:t>
      </w:r>
      <w:r w:rsidR="0004526C" w:rsidRPr="00AC22E4">
        <w:rPr>
          <w:rFonts w:ascii="Trebuchet MS" w:hAnsi="Trebuchet MS" w:cs="Times New Roman"/>
          <w:color w:val="auto"/>
          <w:sz w:val="22"/>
          <w:szCs w:val="22"/>
        </w:rPr>
        <w:t xml:space="preserve"> the strategies for creating work opportunity for older people in Seoul.</w:t>
      </w:r>
    </w:p>
    <w:p w:rsidR="00AC2ED9" w:rsidRDefault="00AC2ED9" w:rsidP="00AC2ED9">
      <w:pPr>
        <w:rPr>
          <w:rFonts w:hint="eastAsia"/>
        </w:rPr>
      </w:pPr>
    </w:p>
    <w:p w:rsidR="00AC22E4" w:rsidRDefault="00AC22E4" w:rsidP="00FB1E5B">
      <w:pPr>
        <w:spacing w:line="360" w:lineRule="auto"/>
        <w:rPr>
          <w:rFonts w:ascii="Trebuchet MS" w:hAnsi="Trebuchet MS" w:hint="eastAsia"/>
          <w:color w:val="0070C0"/>
          <w:sz w:val="32"/>
          <w:szCs w:val="32"/>
        </w:rPr>
      </w:pPr>
    </w:p>
    <w:p w:rsidR="0099026C" w:rsidRPr="00FB1E5B" w:rsidRDefault="00253129" w:rsidP="00FB1E5B">
      <w:pPr>
        <w:spacing w:line="360" w:lineRule="auto"/>
        <w:rPr>
          <w:rFonts w:ascii="Trebuchet MS" w:hAnsi="Trebuchet MS"/>
          <w:color w:val="0070C0"/>
          <w:sz w:val="32"/>
          <w:szCs w:val="32"/>
        </w:rPr>
      </w:pPr>
      <w:proofErr w:type="spellStart"/>
      <w:r w:rsidRPr="00FB1E5B">
        <w:rPr>
          <w:rFonts w:ascii="Trebuchet MS" w:hAnsi="Trebuchet MS"/>
          <w:color w:val="0070C0"/>
          <w:sz w:val="32"/>
          <w:szCs w:val="32"/>
        </w:rPr>
        <w:lastRenderedPageBreak/>
        <w:t>Kee-Chul</w:t>
      </w:r>
      <w:proofErr w:type="spellEnd"/>
      <w:r w:rsidRPr="00FB1E5B">
        <w:rPr>
          <w:rFonts w:ascii="Trebuchet MS" w:hAnsi="Trebuchet MS"/>
          <w:color w:val="0070C0"/>
          <w:sz w:val="32"/>
          <w:szCs w:val="32"/>
        </w:rPr>
        <w:t xml:space="preserve"> Nam</w:t>
      </w:r>
    </w:p>
    <w:p w:rsidR="00B50880" w:rsidRPr="00AC22E4" w:rsidRDefault="00B50880" w:rsidP="00FB1E5B">
      <w:pPr>
        <w:spacing w:line="360" w:lineRule="auto"/>
        <w:rPr>
          <w:rFonts w:ascii="Trebuchet MS" w:hAnsi="Trebuchet MS"/>
          <w:color w:val="0070C0"/>
          <w:sz w:val="22"/>
        </w:rPr>
      </w:pPr>
      <w:r w:rsidRPr="00AC22E4">
        <w:rPr>
          <w:rFonts w:ascii="Trebuchet MS" w:hAnsi="Trebuchet MS"/>
          <w:color w:val="0070C0"/>
          <w:sz w:val="22"/>
        </w:rPr>
        <w:t>Associate p</w:t>
      </w:r>
      <w:r w:rsidR="00253129" w:rsidRPr="00AC22E4">
        <w:rPr>
          <w:rFonts w:ascii="Trebuchet MS" w:hAnsi="Trebuchet MS"/>
          <w:color w:val="0070C0"/>
          <w:sz w:val="22"/>
        </w:rPr>
        <w:t>rofessor</w:t>
      </w:r>
      <w:r w:rsidR="00042DEC" w:rsidRPr="00AC22E4">
        <w:rPr>
          <w:rFonts w:ascii="Trebuchet MS" w:hAnsi="Trebuchet MS"/>
          <w:color w:val="0070C0"/>
          <w:sz w:val="22"/>
        </w:rPr>
        <w:t xml:space="preserve"> of the </w:t>
      </w:r>
      <w:r w:rsidRPr="00AC22E4">
        <w:rPr>
          <w:rFonts w:ascii="Trebuchet MS" w:hAnsi="Trebuchet MS"/>
          <w:color w:val="0070C0"/>
          <w:sz w:val="22"/>
        </w:rPr>
        <w:t>De</w:t>
      </w:r>
      <w:r w:rsidR="00042DEC" w:rsidRPr="00AC22E4">
        <w:rPr>
          <w:rFonts w:ascii="Trebuchet MS" w:hAnsi="Trebuchet MS"/>
          <w:color w:val="0070C0"/>
          <w:sz w:val="22"/>
        </w:rPr>
        <w:t>pt. of Social Welfare</w:t>
      </w:r>
    </w:p>
    <w:p w:rsidR="00253129" w:rsidRPr="00AC22E4" w:rsidRDefault="00B50880" w:rsidP="00FB1E5B">
      <w:pPr>
        <w:spacing w:line="360" w:lineRule="auto"/>
        <w:rPr>
          <w:rFonts w:ascii="Trebuchet MS" w:hAnsi="Trebuchet MS"/>
          <w:color w:val="0070C0"/>
          <w:sz w:val="22"/>
        </w:rPr>
      </w:pPr>
      <w:proofErr w:type="spellStart"/>
      <w:r w:rsidRPr="00AC22E4">
        <w:rPr>
          <w:rFonts w:ascii="Trebuchet MS" w:hAnsi="Trebuchet MS"/>
          <w:color w:val="0070C0"/>
          <w:sz w:val="22"/>
        </w:rPr>
        <w:t>Dongduk</w:t>
      </w:r>
      <w:proofErr w:type="spellEnd"/>
      <w:r w:rsidRPr="00AC22E4">
        <w:rPr>
          <w:rFonts w:ascii="Trebuchet MS" w:hAnsi="Trebuchet MS"/>
          <w:color w:val="0070C0"/>
          <w:sz w:val="22"/>
        </w:rPr>
        <w:t xml:space="preserve"> Women’s University</w:t>
      </w:r>
      <w:r w:rsidR="00042DEC" w:rsidRPr="00AC22E4">
        <w:rPr>
          <w:rFonts w:ascii="Trebuchet MS" w:hAnsi="Trebuchet MS"/>
          <w:color w:val="0070C0"/>
          <w:sz w:val="22"/>
        </w:rPr>
        <w:t>, Korea</w:t>
      </w:r>
    </w:p>
    <w:p w:rsidR="00FB1E5B" w:rsidRPr="00AC22E4" w:rsidRDefault="00FB1E5B" w:rsidP="00042DEC">
      <w:pPr>
        <w:rPr>
          <w:rFonts w:ascii="Trebuchet MS" w:hAnsi="Trebuchet MS" w:hint="eastAsia"/>
          <w:sz w:val="22"/>
        </w:rPr>
      </w:pPr>
    </w:p>
    <w:p w:rsidR="00042DEC" w:rsidRPr="00AC22E4" w:rsidRDefault="00042DEC" w:rsidP="00FE4C28">
      <w:pPr>
        <w:spacing w:line="360" w:lineRule="auto"/>
        <w:rPr>
          <w:rFonts w:ascii="Trebuchet MS" w:hAnsi="Trebuchet MS"/>
          <w:sz w:val="22"/>
        </w:rPr>
      </w:pPr>
      <w:r w:rsidRPr="00AC22E4">
        <w:rPr>
          <w:rFonts w:ascii="Trebuchet MS" w:hAnsi="Trebuchet MS"/>
          <w:sz w:val="22"/>
        </w:rPr>
        <w:t xml:space="preserve">He </w:t>
      </w:r>
      <w:r w:rsidR="00DC48B1" w:rsidRPr="00AC22E4">
        <w:rPr>
          <w:rFonts w:ascii="Trebuchet MS" w:hAnsi="Trebuchet MS"/>
          <w:sz w:val="22"/>
        </w:rPr>
        <w:t xml:space="preserve">is an outstanding researcher in the area about the policy and the program for the poor, particularly homeless and older people. Recently, he </w:t>
      </w:r>
      <w:r w:rsidRPr="00AC22E4">
        <w:rPr>
          <w:rFonts w:ascii="Trebuchet MS" w:hAnsi="Trebuchet MS"/>
          <w:sz w:val="22"/>
        </w:rPr>
        <w:t xml:space="preserve">leads the research on </w:t>
      </w:r>
      <w:r w:rsidR="00DC48B1" w:rsidRPr="00AC22E4">
        <w:rPr>
          <w:rFonts w:ascii="Trebuchet MS" w:hAnsi="Trebuchet MS"/>
          <w:sz w:val="22"/>
        </w:rPr>
        <w:t>t</w:t>
      </w:r>
      <w:r w:rsidRPr="00AC22E4">
        <w:rPr>
          <w:rFonts w:ascii="Trebuchet MS" w:hAnsi="Trebuchet MS"/>
          <w:sz w:val="22"/>
        </w:rPr>
        <w:t xml:space="preserve">he </w:t>
      </w:r>
      <w:r w:rsidR="00DC48B1" w:rsidRPr="00AC22E4">
        <w:rPr>
          <w:rFonts w:ascii="Trebuchet MS" w:hAnsi="Trebuchet MS"/>
          <w:sz w:val="22"/>
        </w:rPr>
        <w:t>p</w:t>
      </w:r>
      <w:r w:rsidRPr="00AC22E4">
        <w:rPr>
          <w:rFonts w:ascii="Trebuchet MS" w:hAnsi="Trebuchet MS"/>
          <w:sz w:val="22"/>
        </w:rPr>
        <w:t xml:space="preserve">rogram of </w:t>
      </w:r>
      <w:r w:rsidR="00DC48B1" w:rsidRPr="00AC22E4">
        <w:rPr>
          <w:rFonts w:ascii="Trebuchet MS" w:hAnsi="Trebuchet MS"/>
          <w:sz w:val="22"/>
        </w:rPr>
        <w:t xml:space="preserve">career development, training, and employment for older individuals with Korea Labor Force Development Institute for the aged, which starts as the national policy project. He will be speaking of the present and the future of the </w:t>
      </w:r>
      <w:r w:rsidR="00DC48B1" w:rsidRPr="00AC22E4">
        <w:rPr>
          <w:rFonts w:ascii="Trebuchet MS" w:eastAsia="휴먼명조" w:hAnsi="Trebuchet MS"/>
          <w:sz w:val="22"/>
        </w:rPr>
        <w:t>pr</w:t>
      </w:r>
      <w:r w:rsidR="00DC48B1" w:rsidRPr="00AC22E4">
        <w:rPr>
          <w:rFonts w:ascii="Trebuchet MS" w:hAnsi="Trebuchet MS"/>
          <w:sz w:val="22"/>
        </w:rPr>
        <w:t xml:space="preserve">ogram of career development, training, and employment for older individuals in Korea. </w:t>
      </w:r>
    </w:p>
    <w:p w:rsidR="00042DEC" w:rsidRDefault="00042DEC" w:rsidP="00042DEC">
      <w:pPr>
        <w:rPr>
          <w:rFonts w:hint="eastAsia"/>
        </w:rPr>
      </w:pPr>
    </w:p>
    <w:sectPr w:rsidR="00042DEC" w:rsidSect="003D4A58">
      <w:pgSz w:w="11906" w:h="16838"/>
      <w:pgMar w:top="1701" w:right="1440" w:bottom="1440" w:left="1440" w:header="851" w:footer="992" w:gutter="0"/>
      <w:cols w:space="425"/>
      <w:docGrid w:linePitch="360"/>
    </w:sectPr>
  </w:body>
</w:document>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Trebuchet MS">
    <w:panose1 w:val="020B0603020202020204"/>
    <w:charset w:val="00"/>
    <w:family w:val="swiss"/>
    <w:pitch w:val="variable"/>
    <w:sig w:usb0="00000287" w:usb1="00000000" w:usb2="00000000" w:usb3="00000000" w:csb0="0000009F" w:csb1="00000000"/>
  </w:font>
  <w:font w:name="휴먼명조">
    <w:altName w:val="바탕"/>
    <w:panose1 w:val="00000000000000000000"/>
    <w:charset w:val="81"/>
    <w:family w:val="roman"/>
    <w:notTrueType/>
    <w:pitch w:val="default"/>
    <w:sig w:usb0="00000001" w:usb1="09060000"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Arial">
    <w:altName w:val="Arial"/>
    <w:panose1 w:val="020B0604020202020204"/>
    <w:charset w:val="00"/>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
  <w:rsids>
    <w:rsidRoot w:val="001940FC"/>
    <w:rsid w:val="00042DEC"/>
    <w:rsid w:val="0004526C"/>
    <w:rsid w:val="00057419"/>
    <w:rsid w:val="001940FC"/>
    <w:rsid w:val="00253129"/>
    <w:rsid w:val="00270E29"/>
    <w:rsid w:val="00365169"/>
    <w:rsid w:val="00387DEF"/>
    <w:rsid w:val="003B529E"/>
    <w:rsid w:val="003D4A58"/>
    <w:rsid w:val="003E24C5"/>
    <w:rsid w:val="00693692"/>
    <w:rsid w:val="006C4A00"/>
    <w:rsid w:val="008A21A2"/>
    <w:rsid w:val="009531C7"/>
    <w:rsid w:val="0095378F"/>
    <w:rsid w:val="0099026C"/>
    <w:rsid w:val="009A00FC"/>
    <w:rsid w:val="00AA7CAB"/>
    <w:rsid w:val="00AC22E4"/>
    <w:rsid w:val="00AC2696"/>
    <w:rsid w:val="00AC2ED9"/>
    <w:rsid w:val="00AD6F96"/>
    <w:rsid w:val="00B50880"/>
    <w:rsid w:val="00B64D7A"/>
    <w:rsid w:val="00CD0827"/>
    <w:rsid w:val="00D20470"/>
    <w:rsid w:val="00DC48B1"/>
    <w:rsid w:val="00E10332"/>
    <w:rsid w:val="00E726C5"/>
    <w:rsid w:val="00FB1E5B"/>
    <w:rsid w:val="00FB4EE5"/>
    <w:rsid w:val="00FE4C2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A58"/>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1940FC"/>
    <w:pPr>
      <w:widowControl/>
      <w:wordWrap/>
      <w:autoSpaceDE/>
      <w:autoSpaceDN/>
      <w:snapToGrid w:val="0"/>
      <w:spacing w:line="384" w:lineRule="auto"/>
    </w:pPr>
    <w:rPr>
      <w:rFonts w:ascii="바탕" w:eastAsia="바탕" w:hAnsi="바탕" w:cs="굴림"/>
      <w:color w:val="000000"/>
      <w:kern w:val="0"/>
      <w:szCs w:val="20"/>
    </w:rPr>
  </w:style>
  <w:style w:type="character" w:customStyle="1" w:styleId="langblock">
    <w:name w:val="langblock"/>
    <w:basedOn w:val="a0"/>
    <w:rsid w:val="003B529E"/>
  </w:style>
</w:styles>
</file>

<file path=word/webSettings.xml><?xml version="1.0" encoding="utf-8"?>
<w:webSettings xmlns:r="http://schemas.openxmlformats.org/officeDocument/2006/relationships" xmlns:w="http://schemas.openxmlformats.org/wordprocessingml/2006/main">
  <w:divs>
    <w:div w:id="23596616">
      <w:bodyDiv w:val="1"/>
      <w:marLeft w:val="0"/>
      <w:marRight w:val="0"/>
      <w:marTop w:val="0"/>
      <w:marBottom w:val="0"/>
      <w:divBdr>
        <w:top w:val="none" w:sz="0" w:space="0" w:color="auto"/>
        <w:left w:val="none" w:sz="0" w:space="0" w:color="auto"/>
        <w:bottom w:val="none" w:sz="0" w:space="0" w:color="auto"/>
        <w:right w:val="none" w:sz="0" w:space="0" w:color="auto"/>
      </w:divBdr>
    </w:div>
    <w:div w:id="447357483">
      <w:bodyDiv w:val="1"/>
      <w:marLeft w:val="0"/>
      <w:marRight w:val="0"/>
      <w:marTop w:val="0"/>
      <w:marBottom w:val="0"/>
      <w:divBdr>
        <w:top w:val="none" w:sz="0" w:space="0" w:color="auto"/>
        <w:left w:val="none" w:sz="0" w:space="0" w:color="auto"/>
        <w:bottom w:val="none" w:sz="0" w:space="0" w:color="auto"/>
        <w:right w:val="none" w:sz="0" w:space="0" w:color="auto"/>
      </w:divBdr>
    </w:div>
    <w:div w:id="612708882">
      <w:bodyDiv w:val="1"/>
      <w:marLeft w:val="0"/>
      <w:marRight w:val="0"/>
      <w:marTop w:val="0"/>
      <w:marBottom w:val="0"/>
      <w:divBdr>
        <w:top w:val="none" w:sz="0" w:space="0" w:color="auto"/>
        <w:left w:val="none" w:sz="0" w:space="0" w:color="auto"/>
        <w:bottom w:val="none" w:sz="0" w:space="0" w:color="auto"/>
        <w:right w:val="none" w:sz="0" w:space="0" w:color="auto"/>
      </w:divBdr>
    </w:div>
    <w:div w:id="660423673">
      <w:bodyDiv w:val="1"/>
      <w:marLeft w:val="0"/>
      <w:marRight w:val="0"/>
      <w:marTop w:val="0"/>
      <w:marBottom w:val="0"/>
      <w:divBdr>
        <w:top w:val="none" w:sz="0" w:space="0" w:color="auto"/>
        <w:left w:val="none" w:sz="0" w:space="0" w:color="auto"/>
        <w:bottom w:val="none" w:sz="0" w:space="0" w:color="auto"/>
        <w:right w:val="none" w:sz="0" w:space="0" w:color="auto"/>
      </w:divBdr>
      <w:divsChild>
        <w:div w:id="1058897046">
          <w:marLeft w:val="0"/>
          <w:marRight w:val="0"/>
          <w:marTop w:val="0"/>
          <w:marBottom w:val="0"/>
          <w:divBdr>
            <w:top w:val="none" w:sz="0" w:space="0" w:color="auto"/>
            <w:left w:val="none" w:sz="0" w:space="0" w:color="auto"/>
            <w:bottom w:val="none" w:sz="0" w:space="0" w:color="auto"/>
            <w:right w:val="none" w:sz="0" w:space="0" w:color="auto"/>
          </w:divBdr>
          <w:divsChild>
            <w:div w:id="33072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014572">
      <w:bodyDiv w:val="1"/>
      <w:marLeft w:val="0"/>
      <w:marRight w:val="0"/>
      <w:marTop w:val="0"/>
      <w:marBottom w:val="0"/>
      <w:divBdr>
        <w:top w:val="none" w:sz="0" w:space="0" w:color="auto"/>
        <w:left w:val="none" w:sz="0" w:space="0" w:color="auto"/>
        <w:bottom w:val="none" w:sz="0" w:space="0" w:color="auto"/>
        <w:right w:val="none" w:sz="0" w:space="0" w:color="auto"/>
      </w:divBdr>
    </w:div>
    <w:div w:id="1176306636">
      <w:bodyDiv w:val="1"/>
      <w:marLeft w:val="0"/>
      <w:marRight w:val="0"/>
      <w:marTop w:val="0"/>
      <w:marBottom w:val="0"/>
      <w:divBdr>
        <w:top w:val="none" w:sz="0" w:space="0" w:color="auto"/>
        <w:left w:val="none" w:sz="0" w:space="0" w:color="auto"/>
        <w:bottom w:val="none" w:sz="0" w:space="0" w:color="auto"/>
        <w:right w:val="none" w:sz="0" w:space="0" w:color="auto"/>
      </w:divBdr>
    </w:div>
    <w:div w:id="1242372762">
      <w:bodyDiv w:val="1"/>
      <w:marLeft w:val="0"/>
      <w:marRight w:val="0"/>
      <w:marTop w:val="0"/>
      <w:marBottom w:val="0"/>
      <w:divBdr>
        <w:top w:val="none" w:sz="0" w:space="0" w:color="auto"/>
        <w:left w:val="none" w:sz="0" w:space="0" w:color="auto"/>
        <w:bottom w:val="none" w:sz="0" w:space="0" w:color="auto"/>
        <w:right w:val="none" w:sz="0" w:space="0" w:color="auto"/>
      </w:divBdr>
    </w:div>
    <w:div w:id="1415012979">
      <w:bodyDiv w:val="1"/>
      <w:marLeft w:val="0"/>
      <w:marRight w:val="0"/>
      <w:marTop w:val="0"/>
      <w:marBottom w:val="0"/>
      <w:divBdr>
        <w:top w:val="none" w:sz="0" w:space="0" w:color="auto"/>
        <w:left w:val="none" w:sz="0" w:space="0" w:color="auto"/>
        <w:bottom w:val="none" w:sz="0" w:space="0" w:color="auto"/>
        <w:right w:val="none" w:sz="0" w:space="0" w:color="auto"/>
      </w:divBdr>
    </w:div>
    <w:div w:id="1435780205">
      <w:bodyDiv w:val="1"/>
      <w:marLeft w:val="0"/>
      <w:marRight w:val="0"/>
      <w:marTop w:val="0"/>
      <w:marBottom w:val="0"/>
      <w:divBdr>
        <w:top w:val="none" w:sz="0" w:space="0" w:color="auto"/>
        <w:left w:val="none" w:sz="0" w:space="0" w:color="auto"/>
        <w:bottom w:val="none" w:sz="0" w:space="0" w:color="auto"/>
        <w:right w:val="none" w:sz="0" w:space="0" w:color="auto"/>
      </w:divBdr>
    </w:div>
    <w:div w:id="1826822735">
      <w:bodyDiv w:val="1"/>
      <w:marLeft w:val="0"/>
      <w:marRight w:val="0"/>
      <w:marTop w:val="0"/>
      <w:marBottom w:val="0"/>
      <w:divBdr>
        <w:top w:val="none" w:sz="0" w:space="0" w:color="auto"/>
        <w:left w:val="none" w:sz="0" w:space="0" w:color="auto"/>
        <w:bottom w:val="none" w:sz="0" w:space="0" w:color="auto"/>
        <w:right w:val="none" w:sz="0" w:space="0" w:color="auto"/>
      </w:divBdr>
      <w:divsChild>
        <w:div w:id="371615227">
          <w:marLeft w:val="0"/>
          <w:marRight w:val="0"/>
          <w:marTop w:val="0"/>
          <w:marBottom w:val="0"/>
          <w:divBdr>
            <w:top w:val="none" w:sz="0" w:space="0" w:color="auto"/>
            <w:left w:val="none" w:sz="0" w:space="0" w:color="auto"/>
            <w:bottom w:val="none" w:sz="0" w:space="0" w:color="auto"/>
            <w:right w:val="none" w:sz="0" w:space="0" w:color="auto"/>
          </w:divBdr>
          <w:divsChild>
            <w:div w:id="119225195">
              <w:marLeft w:val="0"/>
              <w:marRight w:val="0"/>
              <w:marTop w:val="0"/>
              <w:marBottom w:val="0"/>
              <w:divBdr>
                <w:top w:val="none" w:sz="0" w:space="0" w:color="auto"/>
                <w:left w:val="single" w:sz="4" w:space="0" w:color="CCCCCC"/>
                <w:bottom w:val="none" w:sz="0" w:space="0" w:color="auto"/>
                <w:right w:val="single" w:sz="4" w:space="0" w:color="CCCCCC"/>
              </w:divBdr>
              <w:divsChild>
                <w:div w:id="163945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786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274</TotalTime>
  <Pages>3</Pages>
  <Words>661</Words>
  <Characters>3771</Characters>
  <Application>Microsoft Office Word</Application>
  <DocSecurity>0</DocSecurity>
  <Lines>31</Lines>
  <Paragraphs>8</Paragraphs>
  <ScaleCrop>false</ScaleCrop>
  <HeadingPairs>
    <vt:vector size="2" baseType="variant">
      <vt:variant>
        <vt:lpstr>제목</vt:lpstr>
      </vt:variant>
      <vt:variant>
        <vt:i4>1</vt:i4>
      </vt:variant>
    </vt:vector>
  </HeadingPairs>
  <TitlesOfParts>
    <vt:vector size="1" baseType="lpstr">
      <vt:lpstr/>
    </vt:vector>
  </TitlesOfParts>
  <Company>YongInUniv</Company>
  <LinksUpToDate>false</LinksUpToDate>
  <CharactersWithSpaces>4424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YongInUniv</dc:creator>
  <cp:keywords/>
  <dc:description/>
  <cp:lastModifiedBy>YongInUniv</cp:lastModifiedBy>
  <cp:revision>25</cp:revision>
  <dcterms:created xsi:type="dcterms:W3CDTF">2010-05-11T03:12:00Z</dcterms:created>
  <dcterms:modified xsi:type="dcterms:W3CDTF">2010-05-11T07:52:00Z</dcterms:modified>
</cp:coreProperties>
</file>