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2170" w:rsidRPr="006A099D" w:rsidRDefault="00086828" w:rsidP="004A3A6D">
      <w:pPr>
        <w:spacing w:after="0" w:line="240" w:lineRule="auto"/>
        <w:jc w:val="center"/>
        <w:rPr>
          <w:rFonts w:ascii="Times New Roman" w:hAnsi="Times New Roman" w:cs="Times New Roman"/>
          <w:b/>
          <w:sz w:val="28"/>
          <w:szCs w:val="28"/>
        </w:rPr>
      </w:pPr>
      <w:r>
        <w:rPr>
          <w:rFonts w:ascii="Times New Roman" w:hAnsi="Times New Roman" w:cs="Times New Roman" w:hint="eastAsia"/>
          <w:b/>
          <w:sz w:val="28"/>
          <w:szCs w:val="28"/>
        </w:rPr>
        <w:t xml:space="preserve">The </w:t>
      </w:r>
      <w:r w:rsidR="00A16304">
        <w:rPr>
          <w:rFonts w:ascii="Times New Roman" w:hAnsi="Times New Roman" w:cs="Times New Roman" w:hint="eastAsia"/>
          <w:b/>
          <w:sz w:val="28"/>
          <w:szCs w:val="28"/>
        </w:rPr>
        <w:t>Effect</w:t>
      </w:r>
      <w:r>
        <w:rPr>
          <w:rFonts w:ascii="Times New Roman" w:hAnsi="Times New Roman" w:cs="Times New Roman" w:hint="eastAsia"/>
          <w:b/>
          <w:sz w:val="28"/>
          <w:szCs w:val="28"/>
        </w:rPr>
        <w:t>s</w:t>
      </w:r>
      <w:r w:rsidR="00A16304">
        <w:rPr>
          <w:rFonts w:ascii="Times New Roman" w:hAnsi="Times New Roman" w:cs="Times New Roman" w:hint="eastAsia"/>
          <w:b/>
          <w:sz w:val="28"/>
          <w:szCs w:val="28"/>
        </w:rPr>
        <w:t xml:space="preserve"> of </w:t>
      </w:r>
      <w:r w:rsidR="00BF2FC1">
        <w:rPr>
          <w:rFonts w:ascii="Times New Roman" w:hAnsi="Times New Roman" w:cs="Times New Roman" w:hint="eastAsia"/>
          <w:b/>
          <w:sz w:val="28"/>
          <w:szCs w:val="28"/>
        </w:rPr>
        <w:t xml:space="preserve">Fee </w:t>
      </w:r>
      <w:r w:rsidR="004D7DC3">
        <w:rPr>
          <w:rFonts w:ascii="Times New Roman" w:hAnsi="Times New Roman" w:cs="Times New Roman" w:hint="eastAsia"/>
          <w:b/>
          <w:sz w:val="28"/>
          <w:szCs w:val="28"/>
        </w:rPr>
        <w:t>Disclosure</w:t>
      </w:r>
      <w:r w:rsidR="004A3A6D">
        <w:rPr>
          <w:rFonts w:ascii="Times New Roman" w:hAnsi="Times New Roman" w:cs="Times New Roman" w:hint="eastAsia"/>
          <w:b/>
          <w:sz w:val="28"/>
          <w:szCs w:val="28"/>
        </w:rPr>
        <w:t xml:space="preserve"> </w:t>
      </w:r>
      <w:r w:rsidR="004D7DC3">
        <w:rPr>
          <w:rFonts w:ascii="Times New Roman" w:hAnsi="Times New Roman" w:cs="Times New Roman" w:hint="eastAsia"/>
          <w:b/>
          <w:sz w:val="28"/>
          <w:szCs w:val="28"/>
        </w:rPr>
        <w:t xml:space="preserve">and Prohibition of Certain Nonaudit Services </w:t>
      </w:r>
      <w:r w:rsidR="00A16304">
        <w:rPr>
          <w:rFonts w:ascii="Times New Roman" w:hAnsi="Times New Roman" w:cs="Times New Roman" w:hint="eastAsia"/>
          <w:b/>
          <w:sz w:val="28"/>
          <w:szCs w:val="28"/>
        </w:rPr>
        <w:t>on</w:t>
      </w:r>
      <w:r w:rsidR="004D7DC3">
        <w:rPr>
          <w:rFonts w:ascii="Times New Roman" w:hAnsi="Times New Roman" w:cs="Times New Roman" w:hint="eastAsia"/>
          <w:b/>
          <w:sz w:val="28"/>
          <w:szCs w:val="28"/>
        </w:rPr>
        <w:t xml:space="preserve"> Audit Quality</w:t>
      </w:r>
      <w:r w:rsidR="003043A2">
        <w:rPr>
          <w:rFonts w:ascii="Times New Roman" w:hAnsi="Times New Roman" w:cs="Times New Roman" w:hint="eastAsia"/>
          <w:b/>
          <w:sz w:val="28"/>
          <w:szCs w:val="28"/>
        </w:rPr>
        <w:t>:</w:t>
      </w:r>
      <w:r w:rsidR="00A16304">
        <w:rPr>
          <w:rFonts w:ascii="Times New Roman" w:hAnsi="Times New Roman" w:cs="Times New Roman" w:hint="eastAsia"/>
          <w:b/>
          <w:sz w:val="28"/>
          <w:szCs w:val="28"/>
        </w:rPr>
        <w:t xml:space="preserve"> </w:t>
      </w:r>
      <w:r w:rsidR="00D55A61" w:rsidRPr="006A099D">
        <w:rPr>
          <w:rFonts w:ascii="Times New Roman" w:hAnsi="Times New Roman" w:cs="Times New Roman"/>
          <w:b/>
          <w:sz w:val="28"/>
          <w:szCs w:val="28"/>
        </w:rPr>
        <w:t xml:space="preserve">An </w:t>
      </w:r>
      <w:r w:rsidR="00293BDD" w:rsidRPr="006A099D">
        <w:rPr>
          <w:rFonts w:ascii="Times New Roman" w:hAnsi="Times New Roman" w:cs="Times New Roman"/>
          <w:b/>
          <w:sz w:val="28"/>
          <w:szCs w:val="28"/>
        </w:rPr>
        <w:t>Engagement Partner-Level</w:t>
      </w:r>
      <w:r w:rsidR="00D55A61" w:rsidRPr="006A099D">
        <w:rPr>
          <w:rFonts w:ascii="Times New Roman" w:hAnsi="Times New Roman" w:cs="Times New Roman"/>
          <w:b/>
          <w:sz w:val="28"/>
          <w:szCs w:val="28"/>
        </w:rPr>
        <w:t xml:space="preserve"> Analysis</w:t>
      </w:r>
      <w:r w:rsidR="004D7DC3">
        <w:rPr>
          <w:rFonts w:ascii="Times New Roman" w:hAnsi="Times New Roman" w:cs="Times New Roman" w:hint="eastAsia"/>
          <w:b/>
          <w:sz w:val="28"/>
          <w:szCs w:val="28"/>
        </w:rPr>
        <w:t xml:space="preserve"> in Korea</w:t>
      </w:r>
    </w:p>
    <w:p w:rsidR="00700C1A" w:rsidRDefault="00700C1A" w:rsidP="004A3A6D">
      <w:pPr>
        <w:spacing w:after="0" w:line="240" w:lineRule="auto"/>
        <w:jc w:val="center"/>
        <w:rPr>
          <w:rFonts w:ascii="Times New Roman" w:hAnsi="Times New Roman" w:cs="Times New Roman"/>
          <w:b/>
          <w:sz w:val="28"/>
          <w:szCs w:val="28"/>
        </w:rPr>
      </w:pPr>
    </w:p>
    <w:p w:rsidR="00437A49" w:rsidRPr="006A099D" w:rsidRDefault="00437A49" w:rsidP="004A3A6D">
      <w:pPr>
        <w:spacing w:after="0" w:line="240" w:lineRule="auto"/>
        <w:jc w:val="center"/>
        <w:rPr>
          <w:rFonts w:ascii="Times New Roman" w:hAnsi="Times New Roman" w:cs="Times New Roman"/>
          <w:b/>
          <w:sz w:val="28"/>
          <w:szCs w:val="28"/>
        </w:rPr>
      </w:pPr>
    </w:p>
    <w:p w:rsidR="00700C1A" w:rsidRPr="00491ABE" w:rsidRDefault="00700C1A" w:rsidP="004A3A6D">
      <w:pPr>
        <w:spacing w:after="0" w:line="240" w:lineRule="auto"/>
        <w:jc w:val="center"/>
        <w:rPr>
          <w:rFonts w:ascii="Times New Roman" w:hAnsi="Times New Roman" w:cs="Times New Roman"/>
          <w:sz w:val="22"/>
        </w:rPr>
      </w:pPr>
    </w:p>
    <w:p w:rsidR="00700C1A"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Gil S. Bae</w:t>
      </w:r>
      <w:r w:rsidR="004E0D7F">
        <w:rPr>
          <w:rFonts w:ascii="Times New Roman" w:hAnsi="Times New Roman" w:cs="Times New Roman" w:hint="eastAsia"/>
          <w:sz w:val="22"/>
        </w:rPr>
        <w:t>*</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School of Business</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Korea University</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Seoul, Korea 136-701</w:t>
      </w:r>
    </w:p>
    <w:p w:rsidR="004A3A6D" w:rsidRPr="00491ABE" w:rsidRDefault="008A798F" w:rsidP="004A3A6D">
      <w:pPr>
        <w:spacing w:after="0" w:line="240" w:lineRule="auto"/>
        <w:jc w:val="center"/>
        <w:rPr>
          <w:rFonts w:ascii="Times New Roman" w:hAnsi="Times New Roman" w:cs="Times New Roman"/>
          <w:sz w:val="22"/>
        </w:rPr>
      </w:pPr>
      <w:hyperlink r:id="rId8" w:history="1">
        <w:r w:rsidR="004A3A6D" w:rsidRPr="00491ABE">
          <w:rPr>
            <w:rStyle w:val="aa"/>
            <w:rFonts w:ascii="Times New Roman" w:hAnsi="Times New Roman" w:cs="Times New Roman" w:hint="eastAsia"/>
            <w:sz w:val="22"/>
          </w:rPr>
          <w:t>gilbae@korea.ac.kr</w:t>
        </w:r>
      </w:hyperlink>
    </w:p>
    <w:p w:rsidR="004A3A6D" w:rsidRPr="00491ABE" w:rsidRDefault="004A3A6D" w:rsidP="004A3A6D">
      <w:pPr>
        <w:spacing w:after="0" w:line="240" w:lineRule="auto"/>
        <w:jc w:val="center"/>
        <w:rPr>
          <w:rFonts w:ascii="Times New Roman" w:hAnsi="Times New Roman" w:cs="Times New Roman"/>
          <w:sz w:val="22"/>
        </w:rPr>
      </w:pP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Seung Uk Choi</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School of Business</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Korea University</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Seoul, Korea 136-701</w:t>
      </w:r>
    </w:p>
    <w:p w:rsidR="00700C1A"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suchoi@korea.ac.kr</w:t>
      </w:r>
    </w:p>
    <w:p w:rsidR="00700C1A" w:rsidRPr="00491ABE" w:rsidRDefault="00700C1A" w:rsidP="004A3A6D">
      <w:pPr>
        <w:spacing w:after="0" w:line="240" w:lineRule="auto"/>
        <w:jc w:val="center"/>
        <w:rPr>
          <w:rFonts w:ascii="Times New Roman" w:hAnsi="Times New Roman" w:cs="Times New Roman"/>
          <w:sz w:val="22"/>
        </w:rPr>
      </w:pP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 xml:space="preserve">Jae Eun </w:t>
      </w:r>
      <w:r w:rsidR="0097236E" w:rsidRPr="00491ABE">
        <w:rPr>
          <w:rFonts w:ascii="Times New Roman" w:hAnsi="Times New Roman" w:cs="Times New Roman" w:hint="eastAsia"/>
          <w:sz w:val="22"/>
        </w:rPr>
        <w:t>Lee</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School of Business</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Hongik University</w:t>
      </w:r>
    </w:p>
    <w:p w:rsidR="004A3A6D" w:rsidRPr="00491ABE" w:rsidRDefault="004A3A6D"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Seoul, Korea 121-791</w:t>
      </w:r>
    </w:p>
    <w:p w:rsidR="00437A49" w:rsidRPr="00491ABE" w:rsidRDefault="00437A49" w:rsidP="004A3A6D">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jelee@hongik.ac.kr</w:t>
      </w:r>
    </w:p>
    <w:p w:rsidR="004A3A6D" w:rsidRPr="00491ABE" w:rsidRDefault="004A3A6D" w:rsidP="004A3A6D">
      <w:pPr>
        <w:spacing w:after="0" w:line="240" w:lineRule="auto"/>
        <w:jc w:val="center"/>
        <w:rPr>
          <w:rFonts w:ascii="Times New Roman" w:hAnsi="Times New Roman" w:cs="Times New Roman"/>
          <w:sz w:val="22"/>
        </w:rPr>
      </w:pPr>
    </w:p>
    <w:p w:rsidR="00DD3615" w:rsidRPr="00491ABE" w:rsidRDefault="00DD3615" w:rsidP="00DD3615">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Joon Hwa Rho</w:t>
      </w:r>
    </w:p>
    <w:p w:rsidR="00DD3615" w:rsidRPr="00491ABE" w:rsidRDefault="00DD3615" w:rsidP="00DD3615">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College of Business</w:t>
      </w:r>
    </w:p>
    <w:p w:rsidR="00DD3615" w:rsidRPr="00491ABE" w:rsidRDefault="00DD3615" w:rsidP="00DD3615">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Chungnam National University</w:t>
      </w:r>
    </w:p>
    <w:p w:rsidR="00DD3615" w:rsidRPr="00491ABE" w:rsidRDefault="00DD3615" w:rsidP="00DD3615">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Daejon, Korea</w:t>
      </w:r>
    </w:p>
    <w:p w:rsidR="00DD3615" w:rsidRPr="00491ABE" w:rsidRDefault="00DD3615" w:rsidP="00DD3615">
      <w:pPr>
        <w:spacing w:after="0" w:line="240" w:lineRule="auto"/>
        <w:jc w:val="center"/>
        <w:rPr>
          <w:rFonts w:ascii="Times New Roman" w:hAnsi="Times New Roman" w:cs="Times New Roman"/>
          <w:sz w:val="22"/>
        </w:rPr>
      </w:pPr>
      <w:r w:rsidRPr="00491ABE">
        <w:rPr>
          <w:rFonts w:ascii="Times New Roman" w:hAnsi="Times New Roman" w:cs="Times New Roman" w:hint="eastAsia"/>
          <w:sz w:val="22"/>
        </w:rPr>
        <w:t>jhrho@cnu.ac.kr</w:t>
      </w:r>
    </w:p>
    <w:p w:rsidR="00437A49" w:rsidRPr="00DD3615" w:rsidRDefault="00437A49" w:rsidP="00700C1A">
      <w:pPr>
        <w:widowControl/>
        <w:wordWrap/>
        <w:autoSpaceDE/>
        <w:autoSpaceDN/>
        <w:jc w:val="center"/>
        <w:rPr>
          <w:rFonts w:ascii="Times New Roman" w:hAnsi="Times New Roman" w:cs="Times New Roman"/>
          <w:sz w:val="22"/>
        </w:rPr>
      </w:pPr>
    </w:p>
    <w:p w:rsidR="00E178DE" w:rsidRPr="00491ABE" w:rsidRDefault="00E178DE" w:rsidP="00700C1A">
      <w:pPr>
        <w:widowControl/>
        <w:wordWrap/>
        <w:autoSpaceDE/>
        <w:autoSpaceDN/>
        <w:jc w:val="center"/>
        <w:rPr>
          <w:rFonts w:ascii="Times New Roman" w:hAnsi="Times New Roman" w:cs="Times New Roman"/>
          <w:sz w:val="22"/>
        </w:rPr>
      </w:pPr>
    </w:p>
    <w:p w:rsidR="00437A49" w:rsidRPr="00491ABE" w:rsidRDefault="00437A49" w:rsidP="00700C1A">
      <w:pPr>
        <w:widowControl/>
        <w:wordWrap/>
        <w:autoSpaceDE/>
        <w:autoSpaceDN/>
        <w:jc w:val="center"/>
        <w:rPr>
          <w:rFonts w:ascii="Times New Roman" w:hAnsi="Times New Roman" w:cs="Times New Roman"/>
          <w:sz w:val="22"/>
        </w:rPr>
      </w:pPr>
      <w:r w:rsidRPr="00491ABE">
        <w:rPr>
          <w:rFonts w:ascii="Times New Roman" w:hAnsi="Times New Roman" w:cs="Times New Roman" w:hint="eastAsia"/>
          <w:sz w:val="22"/>
        </w:rPr>
        <w:t>April 2014</w:t>
      </w:r>
    </w:p>
    <w:p w:rsidR="00437A49" w:rsidRDefault="00437A49" w:rsidP="00700C1A">
      <w:pPr>
        <w:widowControl/>
        <w:wordWrap/>
        <w:autoSpaceDE/>
        <w:autoSpaceDN/>
        <w:jc w:val="center"/>
        <w:rPr>
          <w:rFonts w:ascii="Times New Roman" w:hAnsi="Times New Roman" w:cs="Times New Roman"/>
          <w:sz w:val="22"/>
        </w:rPr>
      </w:pPr>
    </w:p>
    <w:p w:rsidR="009E01B6" w:rsidRDefault="009E01B6" w:rsidP="00700C1A">
      <w:pPr>
        <w:widowControl/>
        <w:wordWrap/>
        <w:autoSpaceDE/>
        <w:autoSpaceDN/>
        <w:jc w:val="center"/>
        <w:rPr>
          <w:rFonts w:ascii="Times New Roman" w:hAnsi="Times New Roman" w:cs="Times New Roman"/>
          <w:sz w:val="22"/>
        </w:rPr>
      </w:pPr>
    </w:p>
    <w:p w:rsidR="009E01B6" w:rsidRPr="006E2705" w:rsidRDefault="009E01B6" w:rsidP="00700C1A">
      <w:pPr>
        <w:widowControl/>
        <w:wordWrap/>
        <w:autoSpaceDE/>
        <w:autoSpaceDN/>
        <w:jc w:val="center"/>
        <w:rPr>
          <w:rFonts w:ascii="Times New Roman" w:hAnsi="Times New Roman" w:cs="Times New Roman"/>
          <w:sz w:val="22"/>
        </w:rPr>
      </w:pPr>
    </w:p>
    <w:p w:rsidR="00287E29" w:rsidRDefault="006E2705" w:rsidP="00287E29">
      <w:pPr>
        <w:widowControl/>
        <w:wordWrap/>
        <w:autoSpaceDE/>
        <w:autoSpaceDN/>
        <w:spacing w:after="0" w:line="240" w:lineRule="auto"/>
        <w:jc w:val="left"/>
        <w:rPr>
          <w:rFonts w:ascii="Times New Roman" w:hAnsi="Times New Roman" w:cs="Times New Roman"/>
          <w:sz w:val="22"/>
        </w:rPr>
      </w:pPr>
      <w:r>
        <w:rPr>
          <w:rFonts w:ascii="Times New Roman" w:hAnsi="Times New Roman" w:cs="Times New Roman" w:hint="eastAsia"/>
          <w:sz w:val="22"/>
        </w:rPr>
        <w:t xml:space="preserve">*Corresponding author. </w:t>
      </w:r>
      <w:r w:rsidR="00287E29">
        <w:rPr>
          <w:rFonts w:ascii="Times New Roman" w:hAnsi="Times New Roman" w:cs="Times New Roman" w:hint="eastAsia"/>
          <w:sz w:val="22"/>
        </w:rPr>
        <w:t>We thank F</w:t>
      </w:r>
      <w:r>
        <w:rPr>
          <w:rFonts w:ascii="Times New Roman" w:hAnsi="Times New Roman" w:cs="Times New Roman" w:hint="eastAsia"/>
          <w:sz w:val="22"/>
        </w:rPr>
        <w:t xml:space="preserve">inancial </w:t>
      </w:r>
      <w:r w:rsidR="00287E29">
        <w:rPr>
          <w:rFonts w:ascii="Times New Roman" w:hAnsi="Times New Roman" w:cs="Times New Roman" w:hint="eastAsia"/>
          <w:sz w:val="22"/>
        </w:rPr>
        <w:t>S</w:t>
      </w:r>
      <w:r>
        <w:rPr>
          <w:rFonts w:ascii="Times New Roman" w:hAnsi="Times New Roman" w:cs="Times New Roman" w:hint="eastAsia"/>
          <w:sz w:val="22"/>
        </w:rPr>
        <w:t xml:space="preserve">upervisory </w:t>
      </w:r>
      <w:r w:rsidR="00287E29">
        <w:rPr>
          <w:rFonts w:ascii="Times New Roman" w:hAnsi="Times New Roman" w:cs="Times New Roman" w:hint="eastAsia"/>
          <w:sz w:val="22"/>
        </w:rPr>
        <w:t>S</w:t>
      </w:r>
      <w:r>
        <w:rPr>
          <w:rFonts w:ascii="Times New Roman" w:hAnsi="Times New Roman" w:cs="Times New Roman" w:hint="eastAsia"/>
          <w:sz w:val="22"/>
        </w:rPr>
        <w:t>ervice</w:t>
      </w:r>
      <w:r w:rsidR="00E222AF">
        <w:rPr>
          <w:rFonts w:ascii="Times New Roman" w:hAnsi="Times New Roman" w:cs="Times New Roman" w:hint="eastAsia"/>
          <w:sz w:val="22"/>
        </w:rPr>
        <w:t>s</w:t>
      </w:r>
      <w:r>
        <w:rPr>
          <w:rFonts w:ascii="Times New Roman" w:hAnsi="Times New Roman" w:cs="Times New Roman" w:hint="eastAsia"/>
          <w:sz w:val="22"/>
        </w:rPr>
        <w:t xml:space="preserve"> of Korea</w:t>
      </w:r>
      <w:r w:rsidR="00287E29">
        <w:rPr>
          <w:rFonts w:ascii="Times New Roman" w:hAnsi="Times New Roman" w:cs="Times New Roman" w:hint="eastAsia"/>
          <w:sz w:val="22"/>
        </w:rPr>
        <w:t xml:space="preserve"> for providing the </w:t>
      </w:r>
      <w:r>
        <w:rPr>
          <w:rFonts w:ascii="Times New Roman" w:hAnsi="Times New Roman" w:cs="Times New Roman" w:hint="eastAsia"/>
          <w:sz w:val="22"/>
        </w:rPr>
        <w:t xml:space="preserve">audit </w:t>
      </w:r>
      <w:r w:rsidR="00287E29">
        <w:rPr>
          <w:rFonts w:ascii="Times New Roman" w:hAnsi="Times New Roman" w:cs="Times New Roman" w:hint="eastAsia"/>
          <w:sz w:val="22"/>
        </w:rPr>
        <w:t>partner identity data.</w:t>
      </w:r>
    </w:p>
    <w:p w:rsidR="00293BDD" w:rsidRPr="006A099D" w:rsidRDefault="00293BDD" w:rsidP="00287E29">
      <w:pPr>
        <w:widowControl/>
        <w:wordWrap/>
        <w:autoSpaceDE/>
        <w:autoSpaceDN/>
        <w:spacing w:after="0" w:line="240" w:lineRule="auto"/>
        <w:jc w:val="left"/>
        <w:rPr>
          <w:rFonts w:ascii="Times New Roman" w:hAnsi="Times New Roman" w:cs="Times New Roman"/>
          <w:sz w:val="22"/>
        </w:rPr>
      </w:pPr>
      <w:r w:rsidRPr="006A099D">
        <w:rPr>
          <w:rFonts w:ascii="Times New Roman" w:hAnsi="Times New Roman" w:cs="Times New Roman"/>
          <w:sz w:val="22"/>
        </w:rPr>
        <w:br w:type="page"/>
      </w:r>
    </w:p>
    <w:p w:rsidR="00BF2FC1" w:rsidRDefault="00086828" w:rsidP="00E178DE">
      <w:pPr>
        <w:spacing w:after="0" w:line="240" w:lineRule="auto"/>
        <w:jc w:val="center"/>
        <w:rPr>
          <w:rFonts w:ascii="Times New Roman" w:hAnsi="Times New Roman" w:cs="Times New Roman"/>
          <w:b/>
          <w:sz w:val="28"/>
          <w:szCs w:val="28"/>
        </w:rPr>
      </w:pPr>
      <w:r>
        <w:rPr>
          <w:rFonts w:ascii="Times New Roman" w:hAnsi="Times New Roman" w:cs="Times New Roman" w:hint="eastAsia"/>
          <w:b/>
          <w:sz w:val="28"/>
          <w:szCs w:val="28"/>
        </w:rPr>
        <w:lastRenderedPageBreak/>
        <w:t xml:space="preserve">The </w:t>
      </w:r>
      <w:r w:rsidR="00BF2FC1">
        <w:rPr>
          <w:rFonts w:ascii="Times New Roman" w:hAnsi="Times New Roman" w:cs="Times New Roman" w:hint="eastAsia"/>
          <w:b/>
          <w:sz w:val="28"/>
          <w:szCs w:val="28"/>
        </w:rPr>
        <w:t>Effect</w:t>
      </w:r>
      <w:r>
        <w:rPr>
          <w:rFonts w:ascii="Times New Roman" w:hAnsi="Times New Roman" w:cs="Times New Roman" w:hint="eastAsia"/>
          <w:b/>
          <w:sz w:val="28"/>
          <w:szCs w:val="28"/>
        </w:rPr>
        <w:t>s</w:t>
      </w:r>
      <w:r w:rsidR="00BF2FC1">
        <w:rPr>
          <w:rFonts w:ascii="Times New Roman" w:hAnsi="Times New Roman" w:cs="Times New Roman" w:hint="eastAsia"/>
          <w:b/>
          <w:sz w:val="28"/>
          <w:szCs w:val="28"/>
        </w:rPr>
        <w:t xml:space="preserve"> of Fee Disclosure and Prohibition of Certain Nonaudit Services on Audit Quality: </w:t>
      </w:r>
      <w:r w:rsidR="00BF2FC1" w:rsidRPr="006A099D">
        <w:rPr>
          <w:rFonts w:ascii="Times New Roman" w:hAnsi="Times New Roman" w:cs="Times New Roman"/>
          <w:b/>
          <w:sz w:val="28"/>
          <w:szCs w:val="28"/>
        </w:rPr>
        <w:t>An Engagement Partner-Level Analysis</w:t>
      </w:r>
      <w:r w:rsidR="00BF2FC1">
        <w:rPr>
          <w:rFonts w:ascii="Times New Roman" w:hAnsi="Times New Roman" w:cs="Times New Roman" w:hint="eastAsia"/>
          <w:b/>
          <w:sz w:val="28"/>
          <w:szCs w:val="28"/>
        </w:rPr>
        <w:t xml:space="preserve"> in Korea</w:t>
      </w:r>
    </w:p>
    <w:p w:rsidR="00E658A6" w:rsidRPr="006A099D" w:rsidRDefault="00E658A6">
      <w:pPr>
        <w:rPr>
          <w:rFonts w:ascii="Times New Roman" w:hAnsi="Times New Roman" w:cs="Times New Roman"/>
          <w:sz w:val="22"/>
        </w:rPr>
      </w:pPr>
    </w:p>
    <w:p w:rsidR="00293BDD" w:rsidRPr="006A099D" w:rsidRDefault="00293BDD" w:rsidP="00723FDF">
      <w:pPr>
        <w:jc w:val="center"/>
        <w:rPr>
          <w:rFonts w:ascii="Times New Roman" w:hAnsi="Times New Roman" w:cs="Times New Roman"/>
          <w:sz w:val="22"/>
        </w:rPr>
      </w:pPr>
      <w:r w:rsidRPr="006A099D">
        <w:rPr>
          <w:rFonts w:ascii="Times New Roman" w:hAnsi="Times New Roman" w:cs="Times New Roman"/>
          <w:sz w:val="22"/>
        </w:rPr>
        <w:t>Abstract</w:t>
      </w:r>
      <w:r w:rsidR="00700C1A" w:rsidRPr="006A099D">
        <w:rPr>
          <w:rFonts w:ascii="Times New Roman" w:hAnsi="Times New Roman" w:cs="Times New Roman"/>
          <w:sz w:val="22"/>
        </w:rPr>
        <w:t>:</w:t>
      </w:r>
    </w:p>
    <w:p w:rsidR="00FA4B6A" w:rsidRDefault="00FA4B6A">
      <w:pPr>
        <w:widowControl/>
        <w:wordWrap/>
        <w:autoSpaceDE/>
        <w:autoSpaceDN/>
        <w:rPr>
          <w:rFonts w:ascii="Times New Roman" w:hAnsi="Times New Roman" w:cs="Times New Roman"/>
          <w:sz w:val="22"/>
        </w:rPr>
      </w:pPr>
    </w:p>
    <w:p w:rsidR="00FA4B6A" w:rsidRDefault="00FA4B6A">
      <w:pPr>
        <w:widowControl/>
        <w:wordWrap/>
        <w:autoSpaceDE/>
        <w:autoSpaceDN/>
        <w:rPr>
          <w:rFonts w:ascii="Times New Roman" w:hAnsi="Times New Roman" w:cs="Times New Roman"/>
          <w:sz w:val="22"/>
        </w:rPr>
      </w:pPr>
    </w:p>
    <w:p w:rsidR="00293BDD" w:rsidRPr="006A099D" w:rsidRDefault="00E658A6">
      <w:pPr>
        <w:widowControl/>
        <w:wordWrap/>
        <w:autoSpaceDE/>
        <w:autoSpaceDN/>
        <w:rPr>
          <w:rFonts w:ascii="Times New Roman" w:hAnsi="Times New Roman" w:cs="Times New Roman"/>
          <w:sz w:val="22"/>
        </w:rPr>
      </w:pPr>
      <w:r w:rsidRPr="006A099D">
        <w:rPr>
          <w:rFonts w:ascii="Times New Roman" w:hAnsi="Times New Roman" w:cs="Times New Roman"/>
          <w:sz w:val="22"/>
        </w:rPr>
        <w:t xml:space="preserve">Key words: </w:t>
      </w:r>
      <w:r w:rsidR="007938B9">
        <w:rPr>
          <w:rFonts w:ascii="Times New Roman" w:hAnsi="Times New Roman" w:cs="Times New Roman" w:hint="eastAsia"/>
          <w:sz w:val="22"/>
        </w:rPr>
        <w:t xml:space="preserve">Fee disclosure; Prohibition of nonaudit services; </w:t>
      </w:r>
      <w:r w:rsidR="00FA4B6A">
        <w:rPr>
          <w:rFonts w:ascii="Times New Roman" w:hAnsi="Times New Roman" w:cs="Times New Roman" w:hint="eastAsia"/>
          <w:sz w:val="22"/>
        </w:rPr>
        <w:t>Client importance; Auditor independence; Audit quality</w:t>
      </w:r>
      <w:r w:rsidR="007938B9">
        <w:rPr>
          <w:rFonts w:ascii="Times New Roman" w:hAnsi="Times New Roman" w:cs="Times New Roman" w:hint="eastAsia"/>
          <w:sz w:val="22"/>
        </w:rPr>
        <w:t>.</w:t>
      </w:r>
      <w:r w:rsidR="00293BDD" w:rsidRPr="006A099D">
        <w:rPr>
          <w:rFonts w:ascii="Times New Roman" w:hAnsi="Times New Roman" w:cs="Times New Roman"/>
          <w:sz w:val="22"/>
        </w:rPr>
        <w:br w:type="page"/>
      </w:r>
    </w:p>
    <w:p w:rsidR="00293BDD" w:rsidRPr="00290711" w:rsidRDefault="00AC29ED" w:rsidP="0077205D">
      <w:pPr>
        <w:spacing w:after="120" w:line="480" w:lineRule="auto"/>
        <w:jc w:val="center"/>
        <w:rPr>
          <w:rFonts w:ascii="Times New Roman" w:hAnsi="Times New Roman" w:cs="Times New Roman"/>
          <w:b/>
          <w:sz w:val="24"/>
          <w:szCs w:val="24"/>
        </w:rPr>
      </w:pPr>
      <w:r w:rsidRPr="00290711">
        <w:rPr>
          <w:rFonts w:ascii="Times New Roman" w:hAnsi="Times New Roman" w:cs="Times New Roman"/>
          <w:b/>
          <w:sz w:val="24"/>
          <w:szCs w:val="24"/>
        </w:rPr>
        <w:lastRenderedPageBreak/>
        <w:t>I. INTRODUCTION</w:t>
      </w:r>
    </w:p>
    <w:p w:rsidR="00632FC6" w:rsidRPr="00814BC3" w:rsidRDefault="00DA53EB" w:rsidP="00814BC3">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Using </w:t>
      </w:r>
      <w:r w:rsidR="009D29F9">
        <w:rPr>
          <w:rFonts w:ascii="Times New Roman" w:hAnsi="Times New Roman" w:cs="Times New Roman" w:hint="eastAsia"/>
          <w:sz w:val="24"/>
          <w:szCs w:val="24"/>
        </w:rPr>
        <w:t xml:space="preserve">client importance (CI) measures calculated at the </w:t>
      </w:r>
      <w:r>
        <w:rPr>
          <w:rFonts w:ascii="Times New Roman" w:hAnsi="Times New Roman" w:cs="Times New Roman" w:hint="eastAsia"/>
          <w:sz w:val="24"/>
          <w:szCs w:val="24"/>
        </w:rPr>
        <w:t xml:space="preserve">engagement </w:t>
      </w:r>
      <w:r w:rsidR="009E01B6">
        <w:rPr>
          <w:rFonts w:ascii="Times New Roman" w:hAnsi="Times New Roman" w:cs="Times New Roman" w:hint="eastAsia"/>
          <w:sz w:val="24"/>
          <w:szCs w:val="24"/>
        </w:rPr>
        <w:t xml:space="preserve">audit </w:t>
      </w:r>
      <w:r>
        <w:rPr>
          <w:rFonts w:ascii="Times New Roman" w:hAnsi="Times New Roman" w:cs="Times New Roman" w:hint="eastAsia"/>
          <w:sz w:val="24"/>
          <w:szCs w:val="24"/>
        </w:rPr>
        <w:t xml:space="preserve">partner </w:t>
      </w:r>
      <w:r w:rsidR="009E01B6">
        <w:rPr>
          <w:rFonts w:ascii="Times New Roman" w:hAnsi="Times New Roman" w:cs="Times New Roman" w:hint="eastAsia"/>
          <w:sz w:val="24"/>
          <w:szCs w:val="24"/>
        </w:rPr>
        <w:t>level</w:t>
      </w:r>
      <w:r w:rsidR="009D29F9">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001C31AD">
        <w:rPr>
          <w:rFonts w:ascii="Times New Roman" w:hAnsi="Times New Roman" w:cs="Times New Roman" w:hint="eastAsia"/>
          <w:sz w:val="24"/>
          <w:szCs w:val="24"/>
        </w:rPr>
        <w:t>w</w:t>
      </w:r>
      <w:r w:rsidR="00750864">
        <w:rPr>
          <w:rFonts w:ascii="Times New Roman" w:hAnsi="Times New Roman" w:cs="Times New Roman" w:hint="eastAsia"/>
          <w:sz w:val="24"/>
          <w:szCs w:val="24"/>
        </w:rPr>
        <w:t xml:space="preserve">e examine </w:t>
      </w:r>
      <w:r w:rsidR="00252E43">
        <w:rPr>
          <w:rFonts w:ascii="Times New Roman" w:hAnsi="Times New Roman" w:cs="Times New Roman" w:hint="eastAsia"/>
          <w:sz w:val="24"/>
          <w:szCs w:val="24"/>
        </w:rPr>
        <w:t xml:space="preserve">the relationship between </w:t>
      </w:r>
      <w:r w:rsidR="00E73679">
        <w:rPr>
          <w:rFonts w:ascii="Times New Roman" w:hAnsi="Times New Roman" w:cs="Times New Roman" w:hint="eastAsia"/>
          <w:sz w:val="24"/>
          <w:szCs w:val="24"/>
        </w:rPr>
        <w:t>CI</w:t>
      </w:r>
      <w:r w:rsidR="009E01B6">
        <w:rPr>
          <w:rFonts w:ascii="Times New Roman" w:hAnsi="Times New Roman" w:cs="Times New Roman" w:hint="eastAsia"/>
          <w:sz w:val="24"/>
          <w:szCs w:val="24"/>
        </w:rPr>
        <w:t xml:space="preserve"> </w:t>
      </w:r>
      <w:r w:rsidR="00E545F8">
        <w:rPr>
          <w:rFonts w:ascii="Times New Roman" w:hAnsi="Times New Roman" w:cs="Times New Roman" w:hint="eastAsia"/>
          <w:sz w:val="24"/>
          <w:szCs w:val="24"/>
        </w:rPr>
        <w:t xml:space="preserve">and audit </w:t>
      </w:r>
      <w:r w:rsidR="00E545F8">
        <w:rPr>
          <w:rFonts w:ascii="Times New Roman" w:hAnsi="Times New Roman" w:cs="Times New Roman"/>
          <w:sz w:val="24"/>
          <w:szCs w:val="24"/>
        </w:rPr>
        <w:t>quality</w:t>
      </w:r>
      <w:r w:rsidR="00252E43">
        <w:rPr>
          <w:rFonts w:ascii="Times New Roman" w:hAnsi="Times New Roman" w:cs="Times New Roman" w:hint="eastAsia"/>
          <w:sz w:val="24"/>
          <w:szCs w:val="24"/>
        </w:rPr>
        <w:t xml:space="preserve">. </w:t>
      </w:r>
      <w:r w:rsidR="00A66BA8">
        <w:rPr>
          <w:rFonts w:ascii="Times New Roman" w:hAnsi="Times New Roman" w:cs="Times New Roman"/>
          <w:sz w:val="24"/>
          <w:szCs w:val="24"/>
        </w:rPr>
        <w:t>A</w:t>
      </w:r>
      <w:r w:rsidR="00A66BA8">
        <w:rPr>
          <w:rFonts w:ascii="Times New Roman" w:hAnsi="Times New Roman" w:cs="Times New Roman" w:hint="eastAsia"/>
          <w:sz w:val="24"/>
          <w:szCs w:val="24"/>
        </w:rPr>
        <w:t xml:space="preserve">udit quality is calculated by three conventional proxies found in the literature: performance matched discretionary accruals; small profits; and the residuals from the Dechow and Dichev (2002) accruals model as modified by McNichos (2002). </w:t>
      </w:r>
      <w:r w:rsidR="00252E43">
        <w:rPr>
          <w:rFonts w:ascii="Times New Roman" w:hAnsi="Times New Roman" w:cs="Times New Roman" w:hint="eastAsia"/>
          <w:sz w:val="24"/>
          <w:szCs w:val="24"/>
        </w:rPr>
        <w:t xml:space="preserve">Specifically, we investigate how the </w:t>
      </w:r>
      <w:r w:rsidR="00252E43" w:rsidRPr="00814BC3">
        <w:rPr>
          <w:rFonts w:ascii="Times New Roman" w:hAnsi="Times New Roman" w:cs="Times New Roman"/>
          <w:sz w:val="24"/>
          <w:szCs w:val="24"/>
        </w:rPr>
        <w:t xml:space="preserve">relationship has been affected by </w:t>
      </w:r>
      <w:r w:rsidR="006053F6" w:rsidRPr="00814BC3">
        <w:rPr>
          <w:rFonts w:ascii="Times New Roman" w:hAnsi="Times New Roman" w:cs="Times New Roman"/>
          <w:sz w:val="24"/>
          <w:szCs w:val="24"/>
        </w:rPr>
        <w:t xml:space="preserve">the </w:t>
      </w:r>
      <w:r w:rsidR="001C31AD" w:rsidRPr="00814BC3">
        <w:rPr>
          <w:rFonts w:ascii="Times New Roman" w:hAnsi="Times New Roman" w:cs="Times New Roman"/>
          <w:sz w:val="24"/>
          <w:szCs w:val="24"/>
        </w:rPr>
        <w:t xml:space="preserve">regulatory </w:t>
      </w:r>
      <w:r w:rsidR="004D7DC3" w:rsidRPr="00814BC3">
        <w:rPr>
          <w:rFonts w:ascii="Times New Roman" w:hAnsi="Times New Roman" w:cs="Times New Roman"/>
          <w:sz w:val="24"/>
          <w:szCs w:val="24"/>
        </w:rPr>
        <w:t xml:space="preserve">disclosure </w:t>
      </w:r>
      <w:r w:rsidR="009E01B6" w:rsidRPr="00814BC3">
        <w:rPr>
          <w:rFonts w:ascii="Times New Roman" w:hAnsi="Times New Roman" w:cs="Times New Roman"/>
          <w:sz w:val="24"/>
          <w:szCs w:val="24"/>
        </w:rPr>
        <w:t xml:space="preserve">requirement </w:t>
      </w:r>
      <w:r w:rsidR="004D7DC3" w:rsidRPr="00814BC3">
        <w:rPr>
          <w:rFonts w:ascii="Times New Roman" w:hAnsi="Times New Roman" w:cs="Times New Roman"/>
          <w:sz w:val="24"/>
          <w:szCs w:val="24"/>
        </w:rPr>
        <w:t xml:space="preserve">of fees paid to auditors in conjunction with </w:t>
      </w:r>
      <w:r w:rsidR="006053F6" w:rsidRPr="00814BC3">
        <w:rPr>
          <w:rFonts w:ascii="Times New Roman" w:hAnsi="Times New Roman" w:cs="Times New Roman"/>
          <w:sz w:val="24"/>
          <w:szCs w:val="24"/>
        </w:rPr>
        <w:t xml:space="preserve">prohibition </w:t>
      </w:r>
      <w:r w:rsidR="00852835" w:rsidRPr="00814BC3">
        <w:rPr>
          <w:rFonts w:ascii="Times New Roman" w:hAnsi="Times New Roman" w:cs="Times New Roman"/>
          <w:sz w:val="24"/>
          <w:szCs w:val="24"/>
        </w:rPr>
        <w:t xml:space="preserve">of (and attention to) </w:t>
      </w:r>
      <w:r w:rsidR="006053F6" w:rsidRPr="00814BC3">
        <w:rPr>
          <w:rFonts w:ascii="Times New Roman" w:hAnsi="Times New Roman" w:cs="Times New Roman"/>
          <w:sz w:val="24"/>
          <w:szCs w:val="24"/>
        </w:rPr>
        <w:t xml:space="preserve">certain </w:t>
      </w:r>
      <w:r w:rsidR="00287D07" w:rsidRPr="00814BC3">
        <w:rPr>
          <w:rFonts w:ascii="Times New Roman" w:hAnsi="Times New Roman" w:cs="Times New Roman"/>
          <w:sz w:val="24"/>
          <w:szCs w:val="24"/>
        </w:rPr>
        <w:t>nonaudit services</w:t>
      </w:r>
      <w:r w:rsidR="00252E43" w:rsidRPr="00814BC3">
        <w:rPr>
          <w:rFonts w:ascii="Times New Roman" w:hAnsi="Times New Roman" w:cs="Times New Roman"/>
          <w:sz w:val="24"/>
          <w:szCs w:val="24"/>
        </w:rPr>
        <w:t>.</w:t>
      </w:r>
      <w:r w:rsidR="00630414">
        <w:rPr>
          <w:rFonts w:ascii="Times New Roman" w:hAnsi="Times New Roman" w:cs="Times New Roman" w:hint="eastAsia"/>
          <w:sz w:val="24"/>
          <w:szCs w:val="24"/>
        </w:rPr>
        <w:t xml:space="preserve"> </w:t>
      </w:r>
    </w:p>
    <w:p w:rsidR="00252E43" w:rsidRPr="00814BC3" w:rsidRDefault="009A54F3" w:rsidP="00814BC3">
      <w:pPr>
        <w:wordWrap/>
        <w:adjustRightInd w:val="0"/>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Shortly after the Sarbanes-Oxley Act (SOX) Section 201, Prohibited Activities barred audit firms from providing certain nonaudit services simultaneously with statutory audit services in the U.S., and simultaneously required fee disclosure by two different fee categories in audit and nonaudit services, </w:t>
      </w:r>
      <w:r w:rsidR="00632FC6" w:rsidRPr="00814BC3">
        <w:rPr>
          <w:rFonts w:ascii="Times New Roman" w:hAnsi="Times New Roman" w:cs="Times New Roman"/>
          <w:sz w:val="24"/>
          <w:szCs w:val="24"/>
        </w:rPr>
        <w:t>t</w:t>
      </w:r>
      <w:r w:rsidR="00252E43" w:rsidRPr="00814BC3">
        <w:rPr>
          <w:rFonts w:ascii="Times New Roman" w:hAnsi="Times New Roman" w:cs="Times New Roman"/>
          <w:sz w:val="24"/>
          <w:szCs w:val="24"/>
        </w:rPr>
        <w:t xml:space="preserve">he Korean </w:t>
      </w:r>
      <w:r w:rsidR="00B926E5">
        <w:rPr>
          <w:rFonts w:ascii="Times New Roman" w:hAnsi="Times New Roman" w:cs="Times New Roman" w:hint="eastAsia"/>
          <w:sz w:val="24"/>
          <w:szCs w:val="24"/>
        </w:rPr>
        <w:t xml:space="preserve">government </w:t>
      </w:r>
      <w:r w:rsidR="00632FC6" w:rsidRPr="00814BC3">
        <w:rPr>
          <w:rFonts w:ascii="Times New Roman" w:hAnsi="Times New Roman" w:cs="Times New Roman"/>
          <w:sz w:val="24"/>
          <w:szCs w:val="24"/>
        </w:rPr>
        <w:t xml:space="preserve">followed suit. More specifically, the </w:t>
      </w:r>
      <w:r w:rsidR="00B926E5">
        <w:rPr>
          <w:rFonts w:ascii="Times New Roman" w:hAnsi="Times New Roman" w:cs="Times New Roman" w:hint="eastAsia"/>
          <w:sz w:val="24"/>
          <w:szCs w:val="24"/>
        </w:rPr>
        <w:t xml:space="preserve">Korean </w:t>
      </w:r>
      <w:r w:rsidR="00632FC6" w:rsidRPr="00814BC3">
        <w:rPr>
          <w:rFonts w:ascii="Times New Roman" w:hAnsi="Times New Roman" w:cs="Times New Roman"/>
          <w:sz w:val="24"/>
          <w:szCs w:val="24"/>
        </w:rPr>
        <w:t xml:space="preserve">regulators </w:t>
      </w:r>
      <w:r w:rsidR="00252E43" w:rsidRPr="00814BC3">
        <w:rPr>
          <w:rFonts w:ascii="Times New Roman" w:hAnsi="Times New Roman" w:cs="Times New Roman"/>
          <w:sz w:val="24"/>
          <w:szCs w:val="24"/>
        </w:rPr>
        <w:t>required listed companies to disclose fees paid to auditors of the current fiscal year and the most recent previous two years in the</w:t>
      </w:r>
      <w:r w:rsidR="00B926E5">
        <w:rPr>
          <w:rFonts w:ascii="Times New Roman" w:hAnsi="Times New Roman" w:cs="Times New Roman" w:hint="eastAsia"/>
          <w:sz w:val="24"/>
          <w:szCs w:val="24"/>
        </w:rPr>
        <w:t>ir</w:t>
      </w:r>
      <w:r w:rsidR="00252E43" w:rsidRPr="00814BC3">
        <w:rPr>
          <w:rFonts w:ascii="Times New Roman" w:hAnsi="Times New Roman" w:cs="Times New Roman"/>
          <w:sz w:val="24"/>
          <w:szCs w:val="24"/>
        </w:rPr>
        <w:t xml:space="preserve"> annual reports that </w:t>
      </w:r>
      <w:r w:rsidR="00632FC6" w:rsidRPr="00814BC3">
        <w:rPr>
          <w:rFonts w:ascii="Times New Roman" w:hAnsi="Times New Roman" w:cs="Times New Roman"/>
          <w:sz w:val="24"/>
          <w:szCs w:val="24"/>
        </w:rPr>
        <w:t>were</w:t>
      </w:r>
      <w:r w:rsidR="00252E43" w:rsidRPr="00814BC3">
        <w:rPr>
          <w:rFonts w:ascii="Times New Roman" w:hAnsi="Times New Roman" w:cs="Times New Roman"/>
          <w:sz w:val="24"/>
          <w:szCs w:val="24"/>
        </w:rPr>
        <w:t xml:space="preserve"> </w:t>
      </w:r>
      <w:r w:rsidR="00823CCD">
        <w:rPr>
          <w:rFonts w:ascii="Times New Roman" w:hAnsi="Times New Roman" w:cs="Times New Roman" w:hint="eastAsia"/>
          <w:sz w:val="24"/>
          <w:szCs w:val="24"/>
        </w:rPr>
        <w:t xml:space="preserve">to be </w:t>
      </w:r>
      <w:r w:rsidR="00252E43" w:rsidRPr="00814BC3">
        <w:rPr>
          <w:rFonts w:ascii="Times New Roman" w:hAnsi="Times New Roman" w:cs="Times New Roman"/>
          <w:sz w:val="24"/>
          <w:szCs w:val="24"/>
        </w:rPr>
        <w:t xml:space="preserve">filed after December 11, 2003. </w:t>
      </w:r>
      <w:r w:rsidR="00B926E5">
        <w:rPr>
          <w:rFonts w:ascii="Times New Roman" w:hAnsi="Times New Roman" w:cs="Times New Roman" w:hint="eastAsia"/>
          <w:sz w:val="24"/>
          <w:szCs w:val="24"/>
        </w:rPr>
        <w:t xml:space="preserve">As a consequence, </w:t>
      </w:r>
      <w:r w:rsidR="00823CCD">
        <w:rPr>
          <w:rFonts w:ascii="Times New Roman" w:hAnsi="Times New Roman" w:cs="Times New Roman" w:hint="eastAsia"/>
          <w:sz w:val="24"/>
          <w:szCs w:val="24"/>
        </w:rPr>
        <w:t>most</w:t>
      </w:r>
      <w:r w:rsidR="00B926E5">
        <w:rPr>
          <w:rFonts w:ascii="Times New Roman" w:hAnsi="Times New Roman" w:cs="Times New Roman" w:hint="eastAsia"/>
          <w:sz w:val="24"/>
          <w:szCs w:val="24"/>
        </w:rPr>
        <w:t xml:space="preserve"> listed com</w:t>
      </w:r>
      <w:r w:rsidR="00067F4F" w:rsidRPr="00814BC3">
        <w:rPr>
          <w:rFonts w:ascii="Times New Roman" w:hAnsi="Times New Roman" w:cs="Times New Roman"/>
          <w:sz w:val="24"/>
          <w:szCs w:val="24"/>
        </w:rPr>
        <w:t xml:space="preserve">panies must provide information about </w:t>
      </w:r>
      <w:r w:rsidR="00252E43" w:rsidRPr="00814BC3">
        <w:rPr>
          <w:rFonts w:ascii="Times New Roman" w:hAnsi="Times New Roman" w:cs="Times New Roman"/>
          <w:sz w:val="24"/>
          <w:szCs w:val="24"/>
        </w:rPr>
        <w:t xml:space="preserve">fees paid to auditors </w:t>
      </w:r>
      <w:r w:rsidR="00067F4F" w:rsidRPr="00814BC3">
        <w:rPr>
          <w:rFonts w:ascii="Times New Roman" w:hAnsi="Times New Roman" w:cs="Times New Roman"/>
          <w:sz w:val="24"/>
          <w:szCs w:val="24"/>
        </w:rPr>
        <w:t>in 2003 as well as those in 2002 and 2001 in their 2003 annual reports</w:t>
      </w:r>
      <w:r w:rsidR="00632FC6" w:rsidRPr="00814BC3">
        <w:rPr>
          <w:rFonts w:ascii="Times New Roman" w:hAnsi="Times New Roman" w:cs="Times New Roman"/>
          <w:sz w:val="24"/>
          <w:szCs w:val="24"/>
        </w:rPr>
        <w:t>.</w:t>
      </w:r>
      <w:r w:rsidR="00632FC6" w:rsidRPr="00814BC3">
        <w:rPr>
          <w:rStyle w:val="a5"/>
          <w:rFonts w:ascii="Times New Roman" w:hAnsi="Times New Roman" w:cs="Times New Roman"/>
          <w:sz w:val="24"/>
          <w:szCs w:val="24"/>
        </w:rPr>
        <w:footnoteReference w:id="1"/>
      </w:r>
      <w:r w:rsidR="00067F4F" w:rsidRPr="00814BC3">
        <w:rPr>
          <w:rFonts w:ascii="Times New Roman" w:hAnsi="Times New Roman" w:cs="Times New Roman"/>
          <w:sz w:val="24"/>
          <w:szCs w:val="24"/>
        </w:rPr>
        <w:t xml:space="preserve"> </w:t>
      </w:r>
      <w:r w:rsidR="00A66BA8">
        <w:rPr>
          <w:rFonts w:ascii="Times New Roman" w:hAnsi="Times New Roman" w:cs="Times New Roman" w:hint="eastAsia"/>
          <w:sz w:val="24"/>
          <w:szCs w:val="24"/>
        </w:rPr>
        <w:t xml:space="preserve">In addition, the regulators prohibited audit firms from providing certain nonaudit services. </w:t>
      </w:r>
      <w:r w:rsidR="00067F4F" w:rsidRPr="00814BC3">
        <w:rPr>
          <w:rFonts w:ascii="Times New Roman" w:hAnsi="Times New Roman" w:cs="Times New Roman"/>
          <w:sz w:val="24"/>
          <w:szCs w:val="24"/>
        </w:rPr>
        <w:t xml:space="preserve">This regulatory setting </w:t>
      </w:r>
      <w:r w:rsidR="00AB733E" w:rsidRPr="00814BC3">
        <w:rPr>
          <w:rFonts w:ascii="Times New Roman" w:hAnsi="Times New Roman" w:cs="Times New Roman"/>
          <w:sz w:val="24"/>
          <w:szCs w:val="24"/>
        </w:rPr>
        <w:t>provides</w:t>
      </w:r>
      <w:r w:rsidR="00067F4F" w:rsidRPr="00814BC3">
        <w:rPr>
          <w:rFonts w:ascii="Times New Roman" w:hAnsi="Times New Roman" w:cs="Times New Roman"/>
          <w:sz w:val="24"/>
          <w:szCs w:val="24"/>
        </w:rPr>
        <w:t xml:space="preserve"> </w:t>
      </w:r>
      <w:r w:rsidR="00AB733E" w:rsidRPr="00814BC3">
        <w:rPr>
          <w:rFonts w:ascii="Times New Roman" w:hAnsi="Times New Roman" w:cs="Times New Roman"/>
          <w:sz w:val="24"/>
          <w:szCs w:val="24"/>
        </w:rPr>
        <w:t xml:space="preserve">an opportunity to investigate the potential effect of the regulation regarding disclosure of fees and prohibition of certain nonaudit activities </w:t>
      </w:r>
      <w:r w:rsidR="00823CCD">
        <w:rPr>
          <w:rFonts w:ascii="Times New Roman" w:hAnsi="Times New Roman" w:cs="Times New Roman" w:hint="eastAsia"/>
          <w:sz w:val="24"/>
          <w:szCs w:val="24"/>
        </w:rPr>
        <w:t>on the relation between audit and nonaudit fees and auditor independence</w:t>
      </w:r>
      <w:r w:rsidR="00AB733E" w:rsidRPr="00814BC3">
        <w:rPr>
          <w:rFonts w:ascii="Times New Roman" w:hAnsi="Times New Roman" w:cs="Times New Roman"/>
          <w:sz w:val="24"/>
          <w:szCs w:val="24"/>
        </w:rPr>
        <w:t>.</w:t>
      </w:r>
      <w:r w:rsidR="00A66BA8" w:rsidRPr="00A66BA8">
        <w:rPr>
          <w:rFonts w:ascii="Times New Roman" w:hAnsi="Times New Roman" w:cs="Times New Roman" w:hint="eastAsia"/>
          <w:sz w:val="24"/>
          <w:szCs w:val="24"/>
        </w:rPr>
        <w:t xml:space="preserve"> </w:t>
      </w:r>
      <w:r w:rsidR="00A66BA8">
        <w:rPr>
          <w:rFonts w:ascii="Times New Roman" w:hAnsi="Times New Roman" w:cs="Times New Roman" w:hint="eastAsia"/>
          <w:sz w:val="24"/>
          <w:szCs w:val="24"/>
        </w:rPr>
        <w:t xml:space="preserve">Since the importance of individual client is likely to be more significant for engagement partners than for audit firms, we calculate CI at the individual partner level to better capture the potential relation </w:t>
      </w:r>
      <w:r w:rsidR="00A66BA8">
        <w:rPr>
          <w:rFonts w:ascii="Times New Roman" w:hAnsi="Times New Roman" w:cs="Times New Roman" w:hint="eastAsia"/>
          <w:sz w:val="24"/>
          <w:szCs w:val="24"/>
        </w:rPr>
        <w:lastRenderedPageBreak/>
        <w:t>between CI and auditor independence.</w:t>
      </w:r>
    </w:p>
    <w:p w:rsidR="000F2E91" w:rsidRDefault="00FA4B6A" w:rsidP="00814BC3">
      <w:pPr>
        <w:wordWrap/>
        <w:spacing w:after="120" w:line="480" w:lineRule="auto"/>
        <w:jc w:val="left"/>
        <w:rPr>
          <w:rFonts w:ascii="Times New Roman" w:hAnsi="Times New Roman" w:cs="Times New Roman"/>
          <w:sz w:val="24"/>
          <w:szCs w:val="24"/>
        </w:rPr>
      </w:pPr>
      <w:r w:rsidRPr="00814BC3">
        <w:rPr>
          <w:rFonts w:ascii="Times New Roman" w:hAnsi="Times New Roman" w:cs="Times New Roman"/>
          <w:kern w:val="0"/>
          <w:sz w:val="24"/>
          <w:szCs w:val="24"/>
        </w:rPr>
        <w:t xml:space="preserve">The financial interests that auditors have in their clients have been suspected to </w:t>
      </w:r>
      <w:r w:rsidR="006053F6" w:rsidRPr="00814BC3">
        <w:rPr>
          <w:rFonts w:ascii="Times New Roman" w:hAnsi="Times New Roman" w:cs="Times New Roman"/>
          <w:kern w:val="0"/>
          <w:sz w:val="24"/>
          <w:szCs w:val="24"/>
        </w:rPr>
        <w:t xml:space="preserve">adversely affect </w:t>
      </w:r>
      <w:r w:rsidRPr="00814BC3">
        <w:rPr>
          <w:rFonts w:ascii="Times New Roman" w:hAnsi="Times New Roman" w:cs="Times New Roman"/>
          <w:kern w:val="0"/>
          <w:sz w:val="24"/>
          <w:szCs w:val="24"/>
        </w:rPr>
        <w:t>auditors’ in</w:t>
      </w:r>
      <w:r w:rsidR="006053F6" w:rsidRPr="00814BC3">
        <w:rPr>
          <w:rFonts w:ascii="Times New Roman" w:hAnsi="Times New Roman" w:cs="Times New Roman"/>
          <w:kern w:val="0"/>
          <w:sz w:val="24"/>
          <w:szCs w:val="24"/>
        </w:rPr>
        <w:t>dependence</w:t>
      </w:r>
      <w:r w:rsidRPr="00814BC3">
        <w:rPr>
          <w:rFonts w:ascii="Times New Roman" w:hAnsi="Times New Roman" w:cs="Times New Roman"/>
          <w:kern w:val="0"/>
          <w:sz w:val="24"/>
          <w:szCs w:val="24"/>
        </w:rPr>
        <w:t xml:space="preserve"> of their clients </w:t>
      </w:r>
      <w:r w:rsidR="006053F6" w:rsidRPr="00814BC3">
        <w:rPr>
          <w:rFonts w:ascii="Times New Roman" w:hAnsi="Times New Roman" w:cs="Times New Roman"/>
          <w:kern w:val="0"/>
          <w:sz w:val="24"/>
          <w:szCs w:val="24"/>
        </w:rPr>
        <w:t>(Mautz and Sharaf</w:t>
      </w:r>
      <w:r w:rsidR="006053F6" w:rsidRPr="00E8441A">
        <w:rPr>
          <w:rFonts w:ascii="Times New Roman" w:hAnsi="Times New Roman" w:cs="Times New Roman"/>
          <w:kern w:val="0"/>
          <w:sz w:val="24"/>
          <w:szCs w:val="24"/>
        </w:rPr>
        <w:t xml:space="preserve"> 1961; A</w:t>
      </w:r>
      <w:r w:rsidR="00E25B69">
        <w:rPr>
          <w:rFonts w:ascii="Times New Roman" w:hAnsi="Times New Roman" w:cs="Times New Roman" w:hint="eastAsia"/>
          <w:kern w:val="0"/>
          <w:sz w:val="24"/>
          <w:szCs w:val="24"/>
        </w:rPr>
        <w:t xml:space="preserve">merican </w:t>
      </w:r>
      <w:r w:rsidR="006053F6" w:rsidRPr="00E8441A">
        <w:rPr>
          <w:rFonts w:ascii="Times New Roman" w:hAnsi="Times New Roman" w:cs="Times New Roman"/>
          <w:kern w:val="0"/>
          <w:sz w:val="24"/>
          <w:szCs w:val="24"/>
        </w:rPr>
        <w:t>I</w:t>
      </w:r>
      <w:r w:rsidR="00E25B69">
        <w:rPr>
          <w:rFonts w:ascii="Times New Roman" w:hAnsi="Times New Roman" w:cs="Times New Roman" w:hint="eastAsia"/>
          <w:kern w:val="0"/>
          <w:sz w:val="24"/>
          <w:szCs w:val="24"/>
        </w:rPr>
        <w:t xml:space="preserve">nstitute of </w:t>
      </w:r>
      <w:r w:rsidR="006053F6" w:rsidRPr="00E8441A">
        <w:rPr>
          <w:rFonts w:ascii="Times New Roman" w:hAnsi="Times New Roman" w:cs="Times New Roman"/>
          <w:kern w:val="0"/>
          <w:sz w:val="24"/>
          <w:szCs w:val="24"/>
        </w:rPr>
        <w:t>C</w:t>
      </w:r>
      <w:r w:rsidR="00E25B69">
        <w:rPr>
          <w:rFonts w:ascii="Times New Roman" w:hAnsi="Times New Roman" w:cs="Times New Roman" w:hint="eastAsia"/>
          <w:kern w:val="0"/>
          <w:sz w:val="24"/>
          <w:szCs w:val="24"/>
        </w:rPr>
        <w:t xml:space="preserve">ertified </w:t>
      </w:r>
      <w:r w:rsidR="006053F6" w:rsidRPr="00E8441A">
        <w:rPr>
          <w:rFonts w:ascii="Times New Roman" w:hAnsi="Times New Roman" w:cs="Times New Roman"/>
          <w:kern w:val="0"/>
          <w:sz w:val="24"/>
          <w:szCs w:val="24"/>
        </w:rPr>
        <w:t>P</w:t>
      </w:r>
      <w:r w:rsidR="00E25B69">
        <w:rPr>
          <w:rFonts w:ascii="Times New Roman" w:hAnsi="Times New Roman" w:cs="Times New Roman" w:hint="eastAsia"/>
          <w:kern w:val="0"/>
          <w:sz w:val="24"/>
          <w:szCs w:val="24"/>
        </w:rPr>
        <w:t xml:space="preserve">ublic </w:t>
      </w:r>
      <w:r w:rsidR="006053F6" w:rsidRPr="00E8441A">
        <w:rPr>
          <w:rFonts w:ascii="Times New Roman" w:hAnsi="Times New Roman" w:cs="Times New Roman"/>
          <w:kern w:val="0"/>
          <w:sz w:val="24"/>
          <w:szCs w:val="24"/>
        </w:rPr>
        <w:t>A</w:t>
      </w:r>
      <w:r w:rsidR="00E25B69">
        <w:rPr>
          <w:rFonts w:ascii="Times New Roman" w:hAnsi="Times New Roman" w:cs="Times New Roman" w:hint="eastAsia"/>
          <w:kern w:val="0"/>
          <w:sz w:val="24"/>
          <w:szCs w:val="24"/>
        </w:rPr>
        <w:t>ccountants</w:t>
      </w:r>
      <w:r w:rsidR="006053F6" w:rsidRPr="00E8441A">
        <w:rPr>
          <w:rFonts w:ascii="Times New Roman" w:hAnsi="Times New Roman" w:cs="Times New Roman"/>
          <w:kern w:val="0"/>
          <w:sz w:val="24"/>
          <w:szCs w:val="24"/>
        </w:rPr>
        <w:t xml:space="preserve"> </w:t>
      </w:r>
      <w:r w:rsidR="00A66BA8">
        <w:rPr>
          <w:rFonts w:ascii="Times New Roman" w:hAnsi="Times New Roman" w:cs="Times New Roman" w:hint="eastAsia"/>
          <w:kern w:val="0"/>
          <w:sz w:val="24"/>
          <w:szCs w:val="24"/>
        </w:rPr>
        <w:t xml:space="preserve">(AICPA) </w:t>
      </w:r>
      <w:r w:rsidR="006053F6" w:rsidRPr="00E8441A">
        <w:rPr>
          <w:rFonts w:ascii="Times New Roman" w:hAnsi="Times New Roman" w:cs="Times New Roman"/>
          <w:kern w:val="0"/>
          <w:sz w:val="24"/>
          <w:szCs w:val="24"/>
        </w:rPr>
        <w:t>1978)</w:t>
      </w:r>
      <w:r>
        <w:rPr>
          <w:rFonts w:ascii="Times New Roman" w:hAnsi="Times New Roman" w:cs="Times New Roman" w:hint="eastAsia"/>
          <w:kern w:val="0"/>
          <w:sz w:val="24"/>
          <w:szCs w:val="24"/>
        </w:rPr>
        <w:t xml:space="preserve">. Consistent with this contention, </w:t>
      </w:r>
      <w:r w:rsidR="00D628C2">
        <w:rPr>
          <w:rFonts w:ascii="Times New Roman" w:hAnsi="Times New Roman" w:cs="Times New Roman" w:hint="eastAsia"/>
          <w:kern w:val="0"/>
          <w:sz w:val="24"/>
          <w:szCs w:val="24"/>
        </w:rPr>
        <w:t>t</w:t>
      </w:r>
      <w:r w:rsidR="006053F6" w:rsidRPr="00E8441A">
        <w:rPr>
          <w:rFonts w:ascii="Times New Roman" w:hAnsi="Times New Roman" w:cs="Times New Roman"/>
          <w:kern w:val="0"/>
          <w:sz w:val="24"/>
          <w:szCs w:val="24"/>
        </w:rPr>
        <w:t>he theoretical research (e.g., Beck</w:t>
      </w:r>
      <w:r w:rsidR="009A54F3">
        <w:rPr>
          <w:rFonts w:ascii="Times New Roman" w:hAnsi="Times New Roman" w:cs="Times New Roman" w:hint="eastAsia"/>
          <w:kern w:val="0"/>
          <w:sz w:val="24"/>
          <w:szCs w:val="24"/>
        </w:rPr>
        <w:t xml:space="preserve"> et al.</w:t>
      </w:r>
      <w:r w:rsidR="006053F6" w:rsidRPr="00E8441A">
        <w:rPr>
          <w:rFonts w:ascii="Times New Roman" w:hAnsi="Times New Roman" w:cs="Times New Roman"/>
          <w:kern w:val="0"/>
          <w:sz w:val="24"/>
          <w:szCs w:val="24"/>
        </w:rPr>
        <w:t xml:space="preserve"> 1988; Magee and Tseng 1990) suggests that the auditor's economic dependence on the client poses a threat to auditor independence.</w:t>
      </w:r>
      <w:r w:rsidR="006053F6" w:rsidRPr="00E8441A">
        <w:rPr>
          <w:rStyle w:val="a5"/>
          <w:rFonts w:ascii="Times New Roman" w:hAnsi="Times New Roman" w:cs="Times New Roman"/>
          <w:kern w:val="0"/>
          <w:sz w:val="24"/>
          <w:szCs w:val="24"/>
        </w:rPr>
        <w:footnoteReference w:id="2"/>
      </w:r>
      <w:r w:rsidR="006053F6" w:rsidRPr="00E8441A">
        <w:rPr>
          <w:rFonts w:ascii="Times New Roman" w:hAnsi="Times New Roman" w:cs="Times New Roman"/>
          <w:kern w:val="0"/>
          <w:sz w:val="24"/>
          <w:szCs w:val="24"/>
        </w:rPr>
        <w:t xml:space="preserve"> </w:t>
      </w:r>
      <w:r w:rsidR="000F2E91">
        <w:rPr>
          <w:rFonts w:ascii="Times New Roman" w:hAnsi="Times New Roman" w:cs="Times New Roman" w:hint="eastAsia"/>
          <w:kern w:val="0"/>
          <w:sz w:val="24"/>
          <w:szCs w:val="24"/>
        </w:rPr>
        <w:t>Since t</w:t>
      </w:r>
      <w:r w:rsidR="000F2E91" w:rsidRPr="00E8441A">
        <w:rPr>
          <w:rFonts w:ascii="Times New Roman" w:hAnsi="Times New Roman" w:cs="Times New Roman"/>
          <w:sz w:val="24"/>
          <w:szCs w:val="24"/>
        </w:rPr>
        <w:t xml:space="preserve">he </w:t>
      </w:r>
      <w:r w:rsidR="004F5E2D">
        <w:rPr>
          <w:rFonts w:ascii="Times New Roman" w:hAnsi="Times New Roman" w:cs="Times New Roman" w:hint="eastAsia"/>
          <w:sz w:val="24"/>
          <w:szCs w:val="24"/>
        </w:rPr>
        <w:t xml:space="preserve">economic </w:t>
      </w:r>
      <w:r w:rsidR="000F2E91" w:rsidRPr="00E8441A">
        <w:rPr>
          <w:rFonts w:ascii="Times New Roman" w:hAnsi="Times New Roman" w:cs="Times New Roman"/>
          <w:sz w:val="24"/>
          <w:szCs w:val="24"/>
        </w:rPr>
        <w:t xml:space="preserve">theory </w:t>
      </w:r>
      <w:r w:rsidR="000F2E91" w:rsidRPr="00E8441A">
        <w:rPr>
          <w:rFonts w:ascii="Times New Roman" w:hAnsi="Times New Roman" w:cs="Times New Roman" w:hint="eastAsia"/>
          <w:sz w:val="24"/>
          <w:szCs w:val="24"/>
        </w:rPr>
        <w:t xml:space="preserve">suggests that </w:t>
      </w:r>
      <w:r w:rsidR="000F2E91" w:rsidRPr="00E8441A">
        <w:rPr>
          <w:rFonts w:ascii="Times New Roman" w:hAnsi="Times New Roman" w:cs="Times New Roman"/>
          <w:sz w:val="24"/>
          <w:szCs w:val="24"/>
        </w:rPr>
        <w:t>client importance per se</w:t>
      </w:r>
      <w:r w:rsidR="000F2E91" w:rsidRPr="00E8441A">
        <w:rPr>
          <w:rFonts w:ascii="Times New Roman" w:hAnsi="Times New Roman" w:cs="Times New Roman" w:hint="eastAsia"/>
          <w:sz w:val="24"/>
          <w:szCs w:val="24"/>
        </w:rPr>
        <w:t xml:space="preserve"> </w:t>
      </w:r>
      <w:r w:rsidR="004F5E2D">
        <w:rPr>
          <w:rFonts w:ascii="Times New Roman" w:hAnsi="Times New Roman" w:cs="Times New Roman" w:hint="eastAsia"/>
          <w:sz w:val="24"/>
          <w:szCs w:val="24"/>
        </w:rPr>
        <w:t xml:space="preserve">should </w:t>
      </w:r>
      <w:r w:rsidR="000F2E91" w:rsidRPr="00E8441A">
        <w:rPr>
          <w:rFonts w:ascii="Times New Roman" w:hAnsi="Times New Roman" w:cs="Times New Roman" w:hint="eastAsia"/>
          <w:sz w:val="24"/>
          <w:szCs w:val="24"/>
        </w:rPr>
        <w:t>matter</w:t>
      </w:r>
      <w:r w:rsidR="000F2E91">
        <w:rPr>
          <w:rFonts w:ascii="Times New Roman" w:hAnsi="Times New Roman" w:cs="Times New Roman" w:hint="eastAsia"/>
          <w:sz w:val="24"/>
          <w:szCs w:val="24"/>
        </w:rPr>
        <w:t>, p</w:t>
      </w:r>
      <w:r w:rsidR="000F2E91" w:rsidRPr="000F2E91">
        <w:rPr>
          <w:rFonts w:ascii="Times New Roman" w:hAnsi="Times New Roman" w:cs="Times New Roman"/>
          <w:kern w:val="0"/>
          <w:sz w:val="24"/>
          <w:szCs w:val="24"/>
        </w:rPr>
        <w:t xml:space="preserve">otentially both audit and nonaudit fees </w:t>
      </w:r>
      <w:r w:rsidR="000F2E91">
        <w:rPr>
          <w:rFonts w:ascii="Times New Roman" w:hAnsi="Times New Roman" w:cs="Times New Roman" w:hint="eastAsia"/>
          <w:kern w:val="0"/>
          <w:sz w:val="24"/>
          <w:szCs w:val="24"/>
        </w:rPr>
        <w:t xml:space="preserve">impair auditor independence </w:t>
      </w:r>
      <w:r w:rsidR="000F2E91" w:rsidRPr="000F2E91">
        <w:rPr>
          <w:rFonts w:ascii="Times New Roman" w:hAnsi="Times New Roman" w:cs="Times New Roman"/>
          <w:kern w:val="0"/>
          <w:sz w:val="24"/>
          <w:szCs w:val="24"/>
        </w:rPr>
        <w:t>because both involve payments to the auditor</w:t>
      </w:r>
      <w:r w:rsidR="000F2E91">
        <w:rPr>
          <w:rFonts w:ascii="Times New Roman" w:hAnsi="Times New Roman" w:cs="Times New Roman" w:hint="eastAsia"/>
          <w:kern w:val="0"/>
          <w:sz w:val="24"/>
          <w:szCs w:val="24"/>
        </w:rPr>
        <w:t xml:space="preserve">. </w:t>
      </w:r>
      <w:r w:rsidR="006C21B0">
        <w:rPr>
          <w:rFonts w:ascii="Times New Roman" w:hAnsi="Times New Roman" w:cs="Times New Roman" w:hint="eastAsia"/>
          <w:kern w:val="0"/>
          <w:sz w:val="24"/>
          <w:szCs w:val="24"/>
        </w:rPr>
        <w:t>Non</w:t>
      </w:r>
      <w:r w:rsidR="00DB149C">
        <w:rPr>
          <w:rFonts w:ascii="Times New Roman" w:hAnsi="Times New Roman" w:cs="Times New Roman" w:hint="eastAsia"/>
          <w:kern w:val="0"/>
          <w:sz w:val="24"/>
          <w:szCs w:val="24"/>
        </w:rPr>
        <w:t>e</w:t>
      </w:r>
      <w:r w:rsidR="006C21B0">
        <w:rPr>
          <w:rFonts w:ascii="Times New Roman" w:hAnsi="Times New Roman" w:cs="Times New Roman" w:hint="eastAsia"/>
          <w:kern w:val="0"/>
          <w:sz w:val="24"/>
          <w:szCs w:val="24"/>
        </w:rPr>
        <w:t>theless</w:t>
      </w:r>
      <w:r w:rsidR="00E45B2A" w:rsidRPr="00E8441A">
        <w:rPr>
          <w:rFonts w:ascii="Times New Roman" w:hAnsi="Times New Roman" w:cs="Times New Roman"/>
          <w:sz w:val="24"/>
          <w:szCs w:val="24"/>
        </w:rPr>
        <w:t>, regulators</w:t>
      </w:r>
      <w:r w:rsidR="002D2ADE" w:rsidRPr="00E8441A">
        <w:rPr>
          <w:rFonts w:ascii="Times New Roman" w:hAnsi="Times New Roman" w:cs="Times New Roman" w:hint="eastAsia"/>
          <w:sz w:val="24"/>
          <w:szCs w:val="24"/>
        </w:rPr>
        <w:t xml:space="preserve"> appear to </w:t>
      </w:r>
      <w:r w:rsidR="000F2E91">
        <w:rPr>
          <w:rFonts w:ascii="Times New Roman" w:hAnsi="Times New Roman" w:cs="Times New Roman" w:hint="eastAsia"/>
          <w:sz w:val="24"/>
          <w:szCs w:val="24"/>
        </w:rPr>
        <w:t>be</w:t>
      </w:r>
      <w:r w:rsidR="002D2ADE" w:rsidRPr="00E8441A">
        <w:rPr>
          <w:rFonts w:ascii="Times New Roman" w:hAnsi="Times New Roman" w:cs="Times New Roman" w:hint="eastAsia"/>
          <w:sz w:val="24"/>
          <w:szCs w:val="24"/>
        </w:rPr>
        <w:t xml:space="preserve"> more concerned </w:t>
      </w:r>
      <w:r w:rsidR="00E45B2A" w:rsidRPr="00E8441A">
        <w:rPr>
          <w:rFonts w:ascii="Times New Roman" w:hAnsi="Times New Roman" w:cs="Times New Roman"/>
          <w:sz w:val="24"/>
          <w:szCs w:val="24"/>
        </w:rPr>
        <w:t xml:space="preserve">with </w:t>
      </w:r>
      <w:r w:rsidR="002D2ADE" w:rsidRPr="00E8441A">
        <w:rPr>
          <w:rFonts w:ascii="Times New Roman" w:hAnsi="Times New Roman" w:cs="Times New Roman" w:hint="eastAsia"/>
          <w:sz w:val="24"/>
          <w:szCs w:val="24"/>
        </w:rPr>
        <w:t xml:space="preserve">the potential threat to auditor independence from </w:t>
      </w:r>
      <w:r w:rsidR="00287D07">
        <w:rPr>
          <w:rFonts w:ascii="Times New Roman" w:hAnsi="Times New Roman" w:cs="Times New Roman" w:hint="eastAsia"/>
          <w:sz w:val="24"/>
          <w:szCs w:val="24"/>
        </w:rPr>
        <w:t>nonaudit</w:t>
      </w:r>
      <w:r w:rsidR="002D2ADE" w:rsidRPr="00E8441A">
        <w:rPr>
          <w:rFonts w:ascii="Times New Roman" w:hAnsi="Times New Roman" w:cs="Times New Roman" w:hint="eastAsia"/>
          <w:sz w:val="24"/>
          <w:szCs w:val="24"/>
        </w:rPr>
        <w:t xml:space="preserve"> fees</w:t>
      </w:r>
      <w:r w:rsidR="009A54F3">
        <w:rPr>
          <w:rFonts w:ascii="Times New Roman" w:hAnsi="Times New Roman" w:cs="Times New Roman" w:hint="eastAsia"/>
          <w:sz w:val="24"/>
          <w:szCs w:val="24"/>
        </w:rPr>
        <w:t xml:space="preserve"> as manifested by the prohibition of </w:t>
      </w:r>
      <w:r w:rsidR="002334E0">
        <w:rPr>
          <w:rFonts w:ascii="Times New Roman" w:hAnsi="Times New Roman" w:cs="Times New Roman" w:hint="eastAsia"/>
          <w:sz w:val="24"/>
          <w:szCs w:val="24"/>
        </w:rPr>
        <w:t xml:space="preserve">audit firms from providing certain </w:t>
      </w:r>
      <w:r w:rsidR="00287D07">
        <w:rPr>
          <w:rFonts w:ascii="Times New Roman" w:hAnsi="Times New Roman" w:cs="Times New Roman" w:hint="eastAsia"/>
          <w:sz w:val="24"/>
          <w:szCs w:val="24"/>
        </w:rPr>
        <w:t>nonaudit services</w:t>
      </w:r>
      <w:r w:rsidR="002334E0">
        <w:rPr>
          <w:rFonts w:ascii="Times New Roman" w:hAnsi="Times New Roman" w:cs="Times New Roman" w:hint="eastAsia"/>
          <w:sz w:val="24"/>
          <w:szCs w:val="24"/>
        </w:rPr>
        <w:t xml:space="preserve"> simultaneously with </w:t>
      </w:r>
      <w:r w:rsidR="00F15ACE">
        <w:rPr>
          <w:rFonts w:ascii="Times New Roman" w:hAnsi="Times New Roman" w:cs="Times New Roman" w:hint="eastAsia"/>
          <w:sz w:val="24"/>
          <w:szCs w:val="24"/>
        </w:rPr>
        <w:t xml:space="preserve">statutory </w:t>
      </w:r>
      <w:r w:rsidR="002334E0">
        <w:rPr>
          <w:rFonts w:ascii="Times New Roman" w:hAnsi="Times New Roman" w:cs="Times New Roman" w:hint="eastAsia"/>
          <w:sz w:val="24"/>
          <w:szCs w:val="24"/>
        </w:rPr>
        <w:t>audit services</w:t>
      </w:r>
      <w:r w:rsidR="00982AFF">
        <w:rPr>
          <w:rFonts w:ascii="Times New Roman" w:hAnsi="Times New Roman" w:cs="Times New Roman" w:hint="eastAsia"/>
          <w:sz w:val="24"/>
          <w:szCs w:val="24"/>
        </w:rPr>
        <w:t xml:space="preserve"> in the U.S.</w:t>
      </w:r>
      <w:r w:rsidR="009F3F46">
        <w:rPr>
          <w:rFonts w:ascii="Times New Roman" w:hAnsi="Times New Roman" w:cs="Times New Roman" w:hint="eastAsia"/>
          <w:sz w:val="24"/>
          <w:szCs w:val="24"/>
        </w:rPr>
        <w:t xml:space="preserve"> </w:t>
      </w:r>
      <w:r w:rsidR="009A54F3">
        <w:rPr>
          <w:rFonts w:ascii="Times New Roman" w:hAnsi="Times New Roman" w:cs="Times New Roman" w:hint="eastAsia"/>
          <w:sz w:val="24"/>
          <w:szCs w:val="24"/>
        </w:rPr>
        <w:t xml:space="preserve">for fear that </w:t>
      </w:r>
      <w:r w:rsidR="009A54F3" w:rsidRPr="001E44A8">
        <w:rPr>
          <w:rFonts w:ascii="Times New Roman" w:hAnsi="Times New Roman" w:cs="Times New Roman"/>
          <w:sz w:val="24"/>
          <w:szCs w:val="24"/>
        </w:rPr>
        <w:t>client importance can adversely affect auditors’ incentives to compromise their independence (</w:t>
      </w:r>
      <w:r w:rsidR="009A54F3">
        <w:rPr>
          <w:rFonts w:ascii="Times New Roman" w:hAnsi="Times New Roman" w:cs="Times New Roman" w:hint="eastAsia"/>
          <w:sz w:val="24"/>
          <w:szCs w:val="24"/>
        </w:rPr>
        <w:t>SOX Section 201, Prohibited Activities.)</w:t>
      </w:r>
    </w:p>
    <w:p w:rsidR="005845BA" w:rsidRDefault="00982AFF" w:rsidP="009B411A">
      <w:pPr>
        <w:wordWrap/>
        <w:adjustRightInd w:val="0"/>
        <w:spacing w:after="120" w:line="480" w:lineRule="auto"/>
        <w:jc w:val="left"/>
        <w:rPr>
          <w:rFonts w:ascii="Times New Roman" w:hAnsi="Times New Roman" w:cs="Times New Roman"/>
          <w:kern w:val="0"/>
          <w:sz w:val="24"/>
          <w:szCs w:val="24"/>
        </w:rPr>
      </w:pPr>
      <w:r>
        <w:rPr>
          <w:rFonts w:ascii="Times New Roman" w:hAnsi="Times New Roman" w:cs="Times New Roman" w:hint="eastAsia"/>
          <w:sz w:val="24"/>
          <w:szCs w:val="24"/>
        </w:rPr>
        <w:t>R</w:t>
      </w:r>
      <w:r w:rsidR="002334E0" w:rsidRPr="001E44A8">
        <w:rPr>
          <w:rFonts w:ascii="Times New Roman" w:hAnsi="Times New Roman" w:cs="Times New Roman"/>
          <w:kern w:val="0"/>
          <w:sz w:val="24"/>
          <w:szCs w:val="24"/>
        </w:rPr>
        <w:t xml:space="preserve">eflecting the regulatory interests in the </w:t>
      </w:r>
      <w:r w:rsidR="000F2E91">
        <w:rPr>
          <w:rFonts w:ascii="Times New Roman" w:hAnsi="Times New Roman" w:cs="Times New Roman" w:hint="eastAsia"/>
          <w:kern w:val="0"/>
          <w:sz w:val="24"/>
          <w:szCs w:val="24"/>
        </w:rPr>
        <w:t xml:space="preserve">effect of </w:t>
      </w:r>
      <w:r w:rsidR="00287D07">
        <w:rPr>
          <w:rFonts w:ascii="Times New Roman" w:hAnsi="Times New Roman" w:cs="Times New Roman" w:hint="eastAsia"/>
          <w:kern w:val="0"/>
          <w:sz w:val="24"/>
          <w:szCs w:val="24"/>
        </w:rPr>
        <w:t>nonaudi</w:t>
      </w:r>
      <w:r w:rsidR="000F2E91">
        <w:rPr>
          <w:rFonts w:ascii="Times New Roman" w:hAnsi="Times New Roman" w:cs="Times New Roman" w:hint="eastAsia"/>
          <w:kern w:val="0"/>
          <w:sz w:val="24"/>
          <w:szCs w:val="24"/>
        </w:rPr>
        <w:t>t</w:t>
      </w:r>
      <w:r w:rsidR="002334E0" w:rsidRPr="001E44A8">
        <w:rPr>
          <w:rFonts w:ascii="Times New Roman" w:hAnsi="Times New Roman" w:cs="Times New Roman"/>
          <w:kern w:val="0"/>
          <w:sz w:val="24"/>
          <w:szCs w:val="24"/>
        </w:rPr>
        <w:t xml:space="preserve"> fees on auditor independence, many empirical studies have examined the effect of </w:t>
      </w:r>
      <w:r w:rsidR="00287D07">
        <w:rPr>
          <w:rFonts w:ascii="Times New Roman" w:hAnsi="Times New Roman" w:cs="Times New Roman" w:hint="eastAsia"/>
          <w:kern w:val="0"/>
          <w:sz w:val="24"/>
          <w:szCs w:val="24"/>
        </w:rPr>
        <w:t>nonaudit fees</w:t>
      </w:r>
      <w:r w:rsidR="002334E0" w:rsidRPr="001E44A8">
        <w:rPr>
          <w:rFonts w:ascii="Times New Roman" w:hAnsi="Times New Roman" w:cs="Times New Roman"/>
          <w:kern w:val="0"/>
          <w:sz w:val="24"/>
          <w:szCs w:val="24"/>
        </w:rPr>
        <w:t xml:space="preserve"> on audit quality. However, </w:t>
      </w:r>
      <w:r w:rsidR="009A54F3">
        <w:rPr>
          <w:rFonts w:ascii="Times New Roman" w:hAnsi="Times New Roman" w:cs="Times New Roman" w:hint="eastAsia"/>
          <w:kern w:val="0"/>
          <w:sz w:val="24"/>
          <w:szCs w:val="24"/>
        </w:rPr>
        <w:t xml:space="preserve">contrary to </w:t>
      </w:r>
      <w:r w:rsidR="002334E0" w:rsidRPr="001E44A8">
        <w:rPr>
          <w:rFonts w:ascii="Times New Roman" w:hAnsi="Times New Roman" w:cs="Times New Roman"/>
          <w:kern w:val="0"/>
          <w:sz w:val="24"/>
          <w:szCs w:val="24"/>
        </w:rPr>
        <w:t xml:space="preserve">the regulators’ concerns, </w:t>
      </w:r>
      <w:r w:rsidR="009A54F3">
        <w:rPr>
          <w:rFonts w:ascii="Times New Roman" w:hAnsi="Times New Roman" w:cs="Times New Roman" w:hint="eastAsia"/>
          <w:kern w:val="0"/>
          <w:sz w:val="24"/>
          <w:szCs w:val="24"/>
        </w:rPr>
        <w:t>the extant</w:t>
      </w:r>
      <w:r w:rsidR="002334E0" w:rsidRPr="001E44A8">
        <w:rPr>
          <w:rFonts w:ascii="Times New Roman" w:hAnsi="Times New Roman" w:cs="Times New Roman"/>
          <w:kern w:val="0"/>
          <w:sz w:val="24"/>
          <w:szCs w:val="24"/>
        </w:rPr>
        <w:t xml:space="preserve"> studies predominantly find that providing </w:t>
      </w:r>
      <w:r w:rsidR="00287D07">
        <w:rPr>
          <w:rFonts w:ascii="Times New Roman" w:hAnsi="Times New Roman" w:cs="Times New Roman" w:hint="eastAsia"/>
          <w:kern w:val="0"/>
          <w:sz w:val="24"/>
          <w:szCs w:val="24"/>
        </w:rPr>
        <w:t xml:space="preserve">nonaudit </w:t>
      </w:r>
      <w:r w:rsidR="00287D07" w:rsidRPr="00982AFF">
        <w:rPr>
          <w:rFonts w:ascii="Times New Roman" w:hAnsi="Times New Roman" w:cs="Times New Roman" w:hint="eastAsia"/>
          <w:kern w:val="0"/>
          <w:sz w:val="24"/>
          <w:szCs w:val="24"/>
        </w:rPr>
        <w:t>services</w:t>
      </w:r>
      <w:r w:rsidR="002334E0" w:rsidRPr="00982AFF">
        <w:rPr>
          <w:rFonts w:ascii="Times New Roman" w:hAnsi="Times New Roman" w:cs="Times New Roman"/>
          <w:kern w:val="0"/>
          <w:sz w:val="24"/>
          <w:szCs w:val="24"/>
        </w:rPr>
        <w:t xml:space="preserve"> does not have</w:t>
      </w:r>
      <w:r w:rsidR="002334E0" w:rsidRPr="001E44A8">
        <w:rPr>
          <w:rFonts w:ascii="Times New Roman" w:hAnsi="Times New Roman" w:cs="Times New Roman"/>
          <w:kern w:val="0"/>
          <w:sz w:val="24"/>
          <w:szCs w:val="24"/>
        </w:rPr>
        <w:t xml:space="preserve"> a negative impact on auditors to compromise their independence</w:t>
      </w:r>
      <w:r w:rsidR="000F2E91">
        <w:rPr>
          <w:rFonts w:ascii="Times New Roman" w:hAnsi="Times New Roman" w:cs="Times New Roman" w:hint="eastAsia"/>
          <w:kern w:val="0"/>
          <w:sz w:val="24"/>
          <w:szCs w:val="24"/>
        </w:rPr>
        <w:t xml:space="preserve"> (e.g., </w:t>
      </w:r>
      <w:r w:rsidR="00240271" w:rsidRPr="001E44A8">
        <w:rPr>
          <w:rFonts w:ascii="Times New Roman" w:hAnsi="Times New Roman" w:cs="Times New Roman"/>
          <w:kern w:val="0"/>
          <w:sz w:val="24"/>
          <w:szCs w:val="24"/>
        </w:rPr>
        <w:t>Reynolds and Francis 2000</w:t>
      </w:r>
      <w:r w:rsidR="00240271">
        <w:rPr>
          <w:rFonts w:ascii="Times New Roman" w:hAnsi="Times New Roman" w:cs="Times New Roman" w:hint="eastAsia"/>
          <w:kern w:val="0"/>
          <w:sz w:val="24"/>
          <w:szCs w:val="24"/>
        </w:rPr>
        <w:t>;</w:t>
      </w:r>
      <w:r w:rsidR="00240271" w:rsidRPr="001E44A8">
        <w:rPr>
          <w:rFonts w:ascii="Times New Roman" w:hAnsi="Times New Roman" w:cs="Times New Roman"/>
          <w:kern w:val="0"/>
          <w:sz w:val="24"/>
          <w:szCs w:val="24"/>
        </w:rPr>
        <w:t xml:space="preserve"> </w:t>
      </w:r>
      <w:r w:rsidR="000F2E91" w:rsidRPr="001E44A8">
        <w:rPr>
          <w:rFonts w:ascii="Times New Roman" w:hAnsi="Times New Roman" w:cs="Times New Roman"/>
          <w:kern w:val="0"/>
          <w:sz w:val="24"/>
          <w:szCs w:val="24"/>
        </w:rPr>
        <w:t>Frankel et al. 2002</w:t>
      </w:r>
      <w:r w:rsidR="000F2E91">
        <w:rPr>
          <w:rFonts w:ascii="Times New Roman" w:hAnsi="Times New Roman" w:cs="Times New Roman" w:hint="eastAsia"/>
          <w:kern w:val="0"/>
          <w:sz w:val="24"/>
          <w:szCs w:val="24"/>
        </w:rPr>
        <w:t>;</w:t>
      </w:r>
      <w:r w:rsidR="000F2E91" w:rsidRPr="001E44A8">
        <w:rPr>
          <w:rFonts w:ascii="Times New Roman" w:hAnsi="Times New Roman" w:cs="Times New Roman"/>
          <w:kern w:val="0"/>
          <w:sz w:val="24"/>
          <w:szCs w:val="24"/>
        </w:rPr>
        <w:t xml:space="preserve"> </w:t>
      </w:r>
      <w:r w:rsidR="00240271" w:rsidRPr="00F01F41">
        <w:rPr>
          <w:rFonts w:ascii="Times New Roman" w:hAnsi="Times New Roman" w:cs="Times New Roman"/>
          <w:kern w:val="0"/>
          <w:sz w:val="24"/>
          <w:szCs w:val="24"/>
        </w:rPr>
        <w:t>DeFond et al. 2002</w:t>
      </w:r>
      <w:r w:rsidR="00240271">
        <w:rPr>
          <w:rFonts w:ascii="Times New Roman" w:hAnsi="Times New Roman" w:cs="Times New Roman" w:hint="eastAsia"/>
          <w:kern w:val="0"/>
          <w:sz w:val="24"/>
          <w:szCs w:val="24"/>
        </w:rPr>
        <w:t xml:space="preserve">; </w:t>
      </w:r>
      <w:r w:rsidR="000F2E91" w:rsidRPr="001E44A8">
        <w:rPr>
          <w:rFonts w:ascii="Times New Roman" w:hAnsi="Times New Roman" w:cs="Times New Roman"/>
          <w:kern w:val="0"/>
          <w:sz w:val="24"/>
          <w:szCs w:val="24"/>
        </w:rPr>
        <w:t xml:space="preserve">Ashbaugh et al. 2003; Chung and Kallapur 2003; </w:t>
      </w:r>
      <w:r w:rsidR="00240271" w:rsidRPr="001E44A8">
        <w:rPr>
          <w:rFonts w:ascii="Times New Roman" w:hAnsi="Times New Roman" w:cs="Times New Roman"/>
          <w:kern w:val="0"/>
          <w:sz w:val="24"/>
          <w:szCs w:val="24"/>
        </w:rPr>
        <w:t>Francis and Ke 2003</w:t>
      </w:r>
      <w:r w:rsidR="00240271">
        <w:rPr>
          <w:rFonts w:ascii="Times New Roman" w:hAnsi="Times New Roman" w:cs="Times New Roman" w:hint="eastAsia"/>
          <w:kern w:val="0"/>
          <w:sz w:val="24"/>
          <w:szCs w:val="24"/>
        </w:rPr>
        <w:t xml:space="preserve">; </w:t>
      </w:r>
      <w:r w:rsidR="000F2E91" w:rsidRPr="001E44A8">
        <w:rPr>
          <w:rFonts w:ascii="Times New Roman" w:hAnsi="Times New Roman" w:cs="Times New Roman"/>
          <w:kern w:val="0"/>
          <w:sz w:val="24"/>
          <w:szCs w:val="24"/>
        </w:rPr>
        <w:t>Larcker and Richardson 2004</w:t>
      </w:r>
      <w:r w:rsidR="000F2E91">
        <w:rPr>
          <w:rFonts w:ascii="Times New Roman" w:hAnsi="Times New Roman" w:cs="Times New Roman" w:hint="eastAsia"/>
          <w:kern w:val="0"/>
          <w:sz w:val="24"/>
          <w:szCs w:val="24"/>
        </w:rPr>
        <w:t>;</w:t>
      </w:r>
      <w:r w:rsidR="000F2E91" w:rsidRPr="001A768F">
        <w:rPr>
          <w:rFonts w:ascii="Times New Roman" w:eastAsia="AdvTimes" w:hAnsi="Times New Roman" w:cs="Times New Roman"/>
          <w:kern w:val="0"/>
          <w:sz w:val="24"/>
          <w:szCs w:val="24"/>
        </w:rPr>
        <w:t xml:space="preserve"> </w:t>
      </w:r>
      <w:r w:rsidR="00240271" w:rsidRPr="00F01F41">
        <w:rPr>
          <w:rFonts w:ascii="Times New Roman" w:hAnsi="Times New Roman" w:cs="Times New Roman"/>
          <w:kern w:val="0"/>
          <w:sz w:val="24"/>
          <w:szCs w:val="24"/>
        </w:rPr>
        <w:t>Kinney et al. 2004</w:t>
      </w:r>
      <w:r w:rsidR="00240271">
        <w:rPr>
          <w:rFonts w:ascii="Times New Roman" w:hAnsi="Times New Roman" w:cs="Times New Roman" w:hint="eastAsia"/>
          <w:kern w:val="0"/>
          <w:sz w:val="24"/>
          <w:szCs w:val="24"/>
        </w:rPr>
        <w:t xml:space="preserve">; </w:t>
      </w:r>
      <w:r w:rsidR="000F2E91" w:rsidRPr="001E44A8">
        <w:rPr>
          <w:rFonts w:ascii="Times New Roman" w:eastAsia="AdvTimes" w:hAnsi="Times New Roman" w:cs="Times New Roman"/>
          <w:kern w:val="0"/>
          <w:sz w:val="24"/>
          <w:szCs w:val="24"/>
        </w:rPr>
        <w:t>Ahmed et al. 2006</w:t>
      </w:r>
      <w:r w:rsidR="000F2E91">
        <w:rPr>
          <w:rFonts w:ascii="Times New Roman" w:eastAsia="AdvTimes" w:hAnsi="Times New Roman" w:cs="Times New Roman" w:hint="eastAsia"/>
          <w:kern w:val="0"/>
          <w:sz w:val="24"/>
          <w:szCs w:val="24"/>
        </w:rPr>
        <w:t>;</w:t>
      </w:r>
      <w:r w:rsidR="000F2E91">
        <w:rPr>
          <w:rFonts w:ascii="Times New Roman" w:hAnsi="Times New Roman" w:cs="Times New Roman" w:hint="eastAsia"/>
          <w:kern w:val="0"/>
          <w:sz w:val="24"/>
          <w:szCs w:val="24"/>
        </w:rPr>
        <w:t xml:space="preserve"> </w:t>
      </w:r>
      <w:r w:rsidR="000F2E91" w:rsidRPr="001E44A8">
        <w:rPr>
          <w:rFonts w:ascii="Times New Roman" w:hAnsi="Times New Roman" w:cs="Times New Roman"/>
          <w:kern w:val="0"/>
          <w:sz w:val="24"/>
          <w:szCs w:val="24"/>
        </w:rPr>
        <w:t>Gaver and Paterson 2007)</w:t>
      </w:r>
      <w:r w:rsidR="00240271">
        <w:rPr>
          <w:rFonts w:ascii="Times New Roman" w:hAnsi="Times New Roman" w:cs="Times New Roman" w:hint="eastAsia"/>
          <w:kern w:val="0"/>
          <w:sz w:val="24"/>
          <w:szCs w:val="24"/>
        </w:rPr>
        <w:t>.</w:t>
      </w:r>
    </w:p>
    <w:p w:rsidR="00C21B92" w:rsidRDefault="005845BA" w:rsidP="009B411A">
      <w:pPr>
        <w:wordWrap/>
        <w:adjustRightInd w:val="0"/>
        <w:spacing w:after="120" w:line="480" w:lineRule="auto"/>
        <w:jc w:val="left"/>
        <w:rPr>
          <w:rFonts w:ascii="Times New Roman" w:hAnsi="Times New Roman" w:cs="Times New Roman"/>
          <w:kern w:val="0"/>
          <w:sz w:val="24"/>
          <w:szCs w:val="24"/>
        </w:rPr>
      </w:pPr>
      <w:r>
        <w:rPr>
          <w:rFonts w:ascii="Times New Roman" w:hAnsi="Times New Roman" w:cs="Times New Roman" w:hint="eastAsia"/>
          <w:kern w:val="0"/>
          <w:sz w:val="24"/>
          <w:szCs w:val="24"/>
        </w:rPr>
        <w:t>M</w:t>
      </w:r>
      <w:r w:rsidR="002334E0">
        <w:rPr>
          <w:rFonts w:ascii="Times New Roman" w:hAnsi="Times New Roman" w:cs="Times New Roman" w:hint="eastAsia"/>
          <w:kern w:val="0"/>
          <w:sz w:val="24"/>
          <w:szCs w:val="24"/>
        </w:rPr>
        <w:t xml:space="preserve">ost previous studies have examined the effect of audit and </w:t>
      </w:r>
      <w:r w:rsidR="00287D07">
        <w:rPr>
          <w:rFonts w:ascii="Times New Roman" w:hAnsi="Times New Roman" w:cs="Times New Roman" w:hint="eastAsia"/>
          <w:kern w:val="0"/>
          <w:sz w:val="24"/>
          <w:szCs w:val="24"/>
        </w:rPr>
        <w:t xml:space="preserve">nonaudit </w:t>
      </w:r>
      <w:r w:rsidR="002334E0">
        <w:rPr>
          <w:rFonts w:ascii="Times New Roman" w:hAnsi="Times New Roman" w:cs="Times New Roman" w:hint="eastAsia"/>
          <w:kern w:val="0"/>
          <w:sz w:val="24"/>
          <w:szCs w:val="24"/>
        </w:rPr>
        <w:t xml:space="preserve">fees on auditor </w:t>
      </w:r>
      <w:r w:rsidR="002334E0">
        <w:rPr>
          <w:rFonts w:ascii="Times New Roman" w:hAnsi="Times New Roman" w:cs="Times New Roman" w:hint="eastAsia"/>
          <w:kern w:val="0"/>
          <w:sz w:val="24"/>
          <w:szCs w:val="24"/>
        </w:rPr>
        <w:lastRenderedPageBreak/>
        <w:t xml:space="preserve">independence at the </w:t>
      </w:r>
      <w:r w:rsidR="002334E0" w:rsidRPr="005845BA">
        <w:rPr>
          <w:rFonts w:ascii="Times New Roman" w:hAnsi="Times New Roman" w:cs="Times New Roman" w:hint="eastAsia"/>
          <w:i/>
          <w:kern w:val="0"/>
          <w:sz w:val="24"/>
          <w:szCs w:val="24"/>
        </w:rPr>
        <w:t>audit firm</w:t>
      </w:r>
      <w:r w:rsidR="00782D71">
        <w:rPr>
          <w:rFonts w:ascii="Times New Roman" w:hAnsi="Times New Roman" w:cs="Times New Roman" w:hint="eastAsia"/>
          <w:kern w:val="0"/>
          <w:sz w:val="24"/>
          <w:szCs w:val="24"/>
        </w:rPr>
        <w:t>-</w:t>
      </w:r>
      <w:r w:rsidR="002334E0">
        <w:rPr>
          <w:rFonts w:ascii="Times New Roman" w:hAnsi="Times New Roman" w:cs="Times New Roman" w:hint="eastAsia"/>
          <w:kern w:val="0"/>
          <w:sz w:val="24"/>
          <w:szCs w:val="24"/>
        </w:rPr>
        <w:t xml:space="preserve"> </w:t>
      </w:r>
      <w:r w:rsidR="00782D71">
        <w:rPr>
          <w:rFonts w:ascii="Times New Roman" w:hAnsi="Times New Roman" w:cs="Times New Roman" w:hint="eastAsia"/>
          <w:kern w:val="0"/>
          <w:sz w:val="24"/>
          <w:szCs w:val="24"/>
        </w:rPr>
        <w:t>(</w:t>
      </w:r>
      <w:r w:rsidR="00EF2DB4">
        <w:rPr>
          <w:rFonts w:ascii="Times New Roman" w:hAnsi="Times New Roman" w:cs="Times New Roman" w:hint="eastAsia"/>
          <w:kern w:val="0"/>
          <w:sz w:val="24"/>
          <w:szCs w:val="24"/>
        </w:rPr>
        <w:t xml:space="preserve">or </w:t>
      </w:r>
      <w:r w:rsidR="00EF2DB4" w:rsidRPr="005845BA">
        <w:rPr>
          <w:rFonts w:ascii="Times New Roman" w:hAnsi="Times New Roman" w:cs="Times New Roman" w:hint="eastAsia"/>
          <w:i/>
          <w:kern w:val="0"/>
          <w:sz w:val="24"/>
          <w:szCs w:val="24"/>
        </w:rPr>
        <w:t>audit office</w:t>
      </w:r>
      <w:r w:rsidR="00782D71">
        <w:rPr>
          <w:rFonts w:ascii="Times New Roman" w:hAnsi="Times New Roman" w:cs="Times New Roman" w:hint="eastAsia"/>
          <w:kern w:val="0"/>
          <w:sz w:val="24"/>
          <w:szCs w:val="24"/>
        </w:rPr>
        <w:t xml:space="preserve">-) </w:t>
      </w:r>
      <w:r w:rsidR="002334E0">
        <w:rPr>
          <w:rFonts w:ascii="Times New Roman" w:hAnsi="Times New Roman" w:cs="Times New Roman" w:hint="eastAsia"/>
          <w:kern w:val="0"/>
          <w:sz w:val="24"/>
          <w:szCs w:val="24"/>
        </w:rPr>
        <w:t>level</w:t>
      </w:r>
      <w:r w:rsidR="00782D71">
        <w:rPr>
          <w:rFonts w:ascii="Times New Roman" w:hAnsi="Times New Roman" w:cs="Times New Roman" w:hint="eastAsia"/>
          <w:kern w:val="0"/>
          <w:sz w:val="24"/>
          <w:szCs w:val="24"/>
        </w:rPr>
        <w:t xml:space="preserve"> using the U.S. audit market</w:t>
      </w:r>
      <w:r w:rsidR="002334E0">
        <w:rPr>
          <w:rFonts w:ascii="Times New Roman" w:hAnsi="Times New Roman" w:cs="Times New Roman" w:hint="eastAsia"/>
          <w:kern w:val="0"/>
          <w:sz w:val="24"/>
          <w:szCs w:val="24"/>
        </w:rPr>
        <w:t xml:space="preserve">. </w:t>
      </w:r>
      <w:r w:rsidR="00782D71">
        <w:rPr>
          <w:rFonts w:ascii="Times New Roman" w:hAnsi="Times New Roman" w:cs="Times New Roman" w:hint="eastAsia"/>
          <w:kern w:val="0"/>
          <w:sz w:val="24"/>
          <w:szCs w:val="24"/>
        </w:rPr>
        <w:t>Th</w:t>
      </w:r>
      <w:r w:rsidR="00322526">
        <w:rPr>
          <w:rFonts w:ascii="Times New Roman" w:hAnsi="Times New Roman" w:cs="Times New Roman" w:hint="eastAsia"/>
          <w:kern w:val="0"/>
          <w:sz w:val="24"/>
          <w:szCs w:val="24"/>
        </w:rPr>
        <w:t>is</w:t>
      </w:r>
      <w:r w:rsidR="00782D71">
        <w:rPr>
          <w:rFonts w:ascii="Times New Roman" w:hAnsi="Times New Roman" w:cs="Times New Roman" w:hint="eastAsia"/>
          <w:kern w:val="0"/>
          <w:sz w:val="24"/>
          <w:szCs w:val="24"/>
        </w:rPr>
        <w:t xml:space="preserve"> research setting is likely to be stringent </w:t>
      </w:r>
      <w:r>
        <w:rPr>
          <w:rFonts w:ascii="Times New Roman" w:hAnsi="Times New Roman" w:cs="Times New Roman" w:hint="eastAsia"/>
          <w:kern w:val="0"/>
          <w:sz w:val="24"/>
          <w:szCs w:val="24"/>
        </w:rPr>
        <w:t>for finding</w:t>
      </w:r>
      <w:r w:rsidR="00322526">
        <w:rPr>
          <w:rFonts w:ascii="Times New Roman" w:hAnsi="Times New Roman" w:cs="Times New Roman" w:hint="eastAsia"/>
          <w:kern w:val="0"/>
          <w:sz w:val="24"/>
          <w:szCs w:val="24"/>
        </w:rPr>
        <w:t xml:space="preserve"> auditor client </w:t>
      </w:r>
      <w:r w:rsidR="00322526">
        <w:rPr>
          <w:rFonts w:ascii="Times New Roman" w:hAnsi="Times New Roman" w:cs="Times New Roman"/>
          <w:kern w:val="0"/>
          <w:sz w:val="24"/>
          <w:szCs w:val="24"/>
        </w:rPr>
        <w:t>dependence</w:t>
      </w:r>
      <w:r w:rsidR="00322526">
        <w:rPr>
          <w:rFonts w:ascii="Times New Roman" w:hAnsi="Times New Roman" w:cs="Times New Roman" w:hint="eastAsia"/>
          <w:kern w:val="0"/>
          <w:sz w:val="24"/>
          <w:szCs w:val="24"/>
        </w:rPr>
        <w:t xml:space="preserve"> </w:t>
      </w:r>
      <w:r w:rsidR="00782D71">
        <w:rPr>
          <w:rFonts w:ascii="Times New Roman" w:hAnsi="Times New Roman" w:cs="Times New Roman" w:hint="eastAsia"/>
          <w:kern w:val="0"/>
          <w:sz w:val="24"/>
          <w:szCs w:val="24"/>
        </w:rPr>
        <w:t xml:space="preserve">for </w:t>
      </w:r>
      <w:r w:rsidR="00823CCD">
        <w:rPr>
          <w:rFonts w:ascii="Times New Roman" w:hAnsi="Times New Roman" w:cs="Times New Roman" w:hint="eastAsia"/>
          <w:kern w:val="0"/>
          <w:sz w:val="24"/>
          <w:szCs w:val="24"/>
        </w:rPr>
        <w:t xml:space="preserve">at least </w:t>
      </w:r>
      <w:r w:rsidR="00782D71">
        <w:rPr>
          <w:rFonts w:ascii="Times New Roman" w:hAnsi="Times New Roman" w:cs="Times New Roman" w:hint="eastAsia"/>
          <w:kern w:val="0"/>
          <w:sz w:val="24"/>
          <w:szCs w:val="24"/>
        </w:rPr>
        <w:t>two reasons. First,</w:t>
      </w:r>
      <w:r w:rsidR="00EF2DB4">
        <w:rPr>
          <w:rFonts w:ascii="Times New Roman" w:hAnsi="Times New Roman" w:cs="Times New Roman" w:hint="eastAsia"/>
          <w:kern w:val="0"/>
          <w:sz w:val="24"/>
          <w:szCs w:val="24"/>
        </w:rPr>
        <w:t xml:space="preserve"> </w:t>
      </w:r>
      <w:r w:rsidR="00782D71">
        <w:rPr>
          <w:rFonts w:ascii="Times New Roman" w:hAnsi="Times New Roman" w:cs="Times New Roman" w:hint="eastAsia"/>
          <w:kern w:val="0"/>
          <w:sz w:val="24"/>
          <w:szCs w:val="24"/>
        </w:rPr>
        <w:t>audit firms</w:t>
      </w:r>
      <w:r w:rsidR="00C251A9">
        <w:rPr>
          <w:rFonts w:ascii="Times New Roman" w:hAnsi="Times New Roman" w:cs="Times New Roman" w:hint="eastAsia"/>
          <w:kern w:val="0"/>
          <w:sz w:val="24"/>
          <w:szCs w:val="24"/>
        </w:rPr>
        <w:t xml:space="preserve"> in the U.S.</w:t>
      </w:r>
      <w:r w:rsidR="00782D71">
        <w:rPr>
          <w:rFonts w:ascii="Times New Roman" w:hAnsi="Times New Roman" w:cs="Times New Roman" w:hint="eastAsia"/>
          <w:kern w:val="0"/>
          <w:sz w:val="24"/>
          <w:szCs w:val="24"/>
        </w:rPr>
        <w:t xml:space="preserve">, in particular </w:t>
      </w:r>
      <w:r w:rsidR="00EF2DB4">
        <w:rPr>
          <w:rFonts w:ascii="Times New Roman" w:hAnsi="Times New Roman" w:cs="Times New Roman" w:hint="eastAsia"/>
          <w:kern w:val="0"/>
          <w:sz w:val="24"/>
          <w:szCs w:val="24"/>
        </w:rPr>
        <w:t xml:space="preserve">Big </w:t>
      </w:r>
      <w:r w:rsidR="00782D71">
        <w:rPr>
          <w:rFonts w:ascii="Times New Roman" w:hAnsi="Times New Roman" w:cs="Times New Roman" w:hint="eastAsia"/>
          <w:kern w:val="0"/>
          <w:sz w:val="24"/>
          <w:szCs w:val="24"/>
        </w:rPr>
        <w:t>4</w:t>
      </w:r>
      <w:r w:rsidR="00EF2DB4">
        <w:rPr>
          <w:rFonts w:ascii="Times New Roman" w:hAnsi="Times New Roman" w:cs="Times New Roman" w:hint="eastAsia"/>
          <w:kern w:val="0"/>
          <w:sz w:val="24"/>
          <w:szCs w:val="24"/>
        </w:rPr>
        <w:t xml:space="preserve"> </w:t>
      </w:r>
      <w:r w:rsidR="00EF2DB4" w:rsidRPr="001E44A8">
        <w:rPr>
          <w:rFonts w:ascii="Times New Roman" w:hAnsi="Times New Roman" w:cs="Times New Roman"/>
          <w:kern w:val="0"/>
          <w:sz w:val="24"/>
          <w:szCs w:val="24"/>
        </w:rPr>
        <w:t>audit firms are large</w:t>
      </w:r>
      <w:r w:rsidR="00782D71">
        <w:rPr>
          <w:rFonts w:ascii="Times New Roman" w:hAnsi="Times New Roman" w:cs="Times New Roman" w:hint="eastAsia"/>
          <w:kern w:val="0"/>
          <w:sz w:val="24"/>
          <w:szCs w:val="24"/>
        </w:rPr>
        <w:t>. Therefore,</w:t>
      </w:r>
      <w:r w:rsidR="00EF2DB4" w:rsidRPr="001E44A8">
        <w:rPr>
          <w:rFonts w:ascii="Times New Roman" w:hAnsi="Times New Roman" w:cs="Times New Roman"/>
          <w:kern w:val="0"/>
          <w:sz w:val="24"/>
          <w:szCs w:val="24"/>
        </w:rPr>
        <w:t xml:space="preserve"> </w:t>
      </w:r>
      <w:r w:rsidR="00EF2DB4">
        <w:rPr>
          <w:rFonts w:ascii="Times New Roman" w:hAnsi="Times New Roman" w:cs="Times New Roman" w:hint="eastAsia"/>
          <w:kern w:val="0"/>
          <w:sz w:val="24"/>
          <w:szCs w:val="24"/>
        </w:rPr>
        <w:t xml:space="preserve">the importance of </w:t>
      </w:r>
      <w:r w:rsidR="00EF2DB4" w:rsidRPr="001E44A8">
        <w:rPr>
          <w:rFonts w:ascii="Times New Roman" w:hAnsi="Times New Roman" w:cs="Times New Roman"/>
          <w:kern w:val="0"/>
          <w:sz w:val="24"/>
          <w:szCs w:val="24"/>
        </w:rPr>
        <w:t>individual client</w:t>
      </w:r>
      <w:r w:rsidR="00EF2DB4">
        <w:rPr>
          <w:rFonts w:ascii="Times New Roman" w:hAnsi="Times New Roman" w:cs="Times New Roman" w:hint="eastAsia"/>
          <w:kern w:val="0"/>
          <w:sz w:val="24"/>
          <w:szCs w:val="24"/>
        </w:rPr>
        <w:t xml:space="preserve">s to </w:t>
      </w:r>
      <w:r w:rsidR="007C058F">
        <w:rPr>
          <w:rFonts w:ascii="Times New Roman" w:hAnsi="Times New Roman" w:cs="Times New Roman" w:hint="eastAsia"/>
          <w:kern w:val="0"/>
          <w:sz w:val="24"/>
          <w:szCs w:val="24"/>
        </w:rPr>
        <w:t>such big audit firms</w:t>
      </w:r>
      <w:r w:rsidR="00EF2DB4">
        <w:rPr>
          <w:rFonts w:ascii="Times New Roman" w:hAnsi="Times New Roman" w:cs="Times New Roman" w:hint="eastAsia"/>
          <w:kern w:val="0"/>
          <w:sz w:val="24"/>
          <w:szCs w:val="24"/>
        </w:rPr>
        <w:t xml:space="preserve"> </w:t>
      </w:r>
      <w:r w:rsidR="00240271">
        <w:rPr>
          <w:rFonts w:ascii="Times New Roman" w:hAnsi="Times New Roman" w:cs="Times New Roman" w:hint="eastAsia"/>
          <w:kern w:val="0"/>
          <w:sz w:val="24"/>
          <w:szCs w:val="24"/>
        </w:rPr>
        <w:t>is likely to be</w:t>
      </w:r>
      <w:r w:rsidR="00EF2DB4">
        <w:rPr>
          <w:rFonts w:ascii="Times New Roman" w:hAnsi="Times New Roman" w:cs="Times New Roman" w:hint="eastAsia"/>
          <w:kern w:val="0"/>
          <w:sz w:val="24"/>
          <w:szCs w:val="24"/>
        </w:rPr>
        <w:t xml:space="preserve"> relatively small</w:t>
      </w:r>
      <w:r>
        <w:rPr>
          <w:rFonts w:ascii="Times New Roman" w:hAnsi="Times New Roman" w:cs="Times New Roman" w:hint="eastAsia"/>
          <w:kern w:val="0"/>
          <w:sz w:val="24"/>
          <w:szCs w:val="24"/>
        </w:rPr>
        <w:t>, providing no overarching incentives to compromise their independence</w:t>
      </w:r>
      <w:r w:rsidR="00EF2DB4" w:rsidRPr="001E44A8">
        <w:rPr>
          <w:rFonts w:ascii="Times New Roman" w:hAnsi="Times New Roman" w:cs="Times New Roman"/>
          <w:kern w:val="0"/>
          <w:sz w:val="24"/>
          <w:szCs w:val="24"/>
        </w:rPr>
        <w:t>.</w:t>
      </w:r>
      <w:r w:rsidR="00EF2DB4" w:rsidRPr="001E44A8">
        <w:rPr>
          <w:rStyle w:val="a5"/>
          <w:rFonts w:ascii="Times New Roman" w:hAnsi="Times New Roman" w:cs="Times New Roman"/>
          <w:kern w:val="0"/>
          <w:sz w:val="24"/>
          <w:szCs w:val="24"/>
        </w:rPr>
        <w:footnoteReference w:id="3"/>
      </w:r>
      <w:r w:rsidR="00EF2DB4" w:rsidRPr="001E44A8">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Second</w:t>
      </w:r>
      <w:r w:rsidR="007C058F">
        <w:rPr>
          <w:rFonts w:ascii="Times New Roman" w:hAnsi="Times New Roman" w:cs="Times New Roman" w:hint="eastAsia"/>
          <w:kern w:val="0"/>
          <w:sz w:val="24"/>
          <w:szCs w:val="24"/>
        </w:rPr>
        <w:t xml:space="preserve">, </w:t>
      </w:r>
      <w:r>
        <w:rPr>
          <w:rFonts w:ascii="Times New Roman" w:hAnsi="Times New Roman" w:cs="Times New Roman" w:hint="eastAsia"/>
          <w:kern w:val="0"/>
          <w:sz w:val="24"/>
          <w:szCs w:val="24"/>
        </w:rPr>
        <w:t xml:space="preserve">the levels of </w:t>
      </w:r>
      <w:r w:rsidR="00C21B92" w:rsidRPr="001E44A8">
        <w:rPr>
          <w:rFonts w:ascii="Times New Roman" w:hAnsi="Times New Roman" w:cs="Times New Roman"/>
          <w:kern w:val="0"/>
          <w:sz w:val="24"/>
          <w:szCs w:val="24"/>
        </w:rPr>
        <w:t>investor protection and enforcement</w:t>
      </w:r>
      <w:r w:rsidR="009860E9">
        <w:rPr>
          <w:rFonts w:ascii="Times New Roman" w:hAnsi="Times New Roman" w:cs="Times New Roman" w:hint="eastAsia"/>
          <w:kern w:val="0"/>
          <w:sz w:val="24"/>
          <w:szCs w:val="24"/>
        </w:rPr>
        <w:t xml:space="preserve"> </w:t>
      </w:r>
      <w:r>
        <w:rPr>
          <w:rFonts w:ascii="Times New Roman" w:hAnsi="Times New Roman" w:cs="Times New Roman" w:hint="eastAsia"/>
          <w:kern w:val="0"/>
          <w:sz w:val="24"/>
          <w:szCs w:val="24"/>
        </w:rPr>
        <w:t>in the U.S. are</w:t>
      </w:r>
      <w:r w:rsidR="009860E9">
        <w:rPr>
          <w:rFonts w:ascii="Times New Roman" w:hAnsi="Times New Roman" w:cs="Times New Roman" w:hint="eastAsia"/>
          <w:kern w:val="0"/>
          <w:sz w:val="24"/>
          <w:szCs w:val="24"/>
        </w:rPr>
        <w:t xml:space="preserve"> among the highest </w:t>
      </w:r>
      <w:r w:rsidR="00982AFF">
        <w:rPr>
          <w:rFonts w:ascii="Times New Roman" w:hAnsi="Times New Roman" w:cs="Times New Roman" w:hint="eastAsia"/>
          <w:kern w:val="0"/>
          <w:sz w:val="24"/>
          <w:szCs w:val="24"/>
        </w:rPr>
        <w:t xml:space="preserve">in the </w:t>
      </w:r>
      <w:r>
        <w:rPr>
          <w:rFonts w:ascii="Times New Roman" w:hAnsi="Times New Roman" w:cs="Times New Roman" w:hint="eastAsia"/>
          <w:kern w:val="0"/>
          <w:sz w:val="24"/>
          <w:szCs w:val="24"/>
        </w:rPr>
        <w:t>world</w:t>
      </w:r>
      <w:r w:rsidR="009860E9">
        <w:rPr>
          <w:rFonts w:ascii="Times New Roman" w:hAnsi="Times New Roman" w:cs="Times New Roman" w:hint="eastAsia"/>
          <w:kern w:val="0"/>
          <w:sz w:val="24"/>
          <w:szCs w:val="24"/>
        </w:rPr>
        <w:t xml:space="preserve"> (La Porta et al. 1998)</w:t>
      </w:r>
      <w:r w:rsidR="00EF2DB4">
        <w:rPr>
          <w:rFonts w:ascii="Times New Roman" w:hAnsi="Times New Roman" w:cs="Times New Roman" w:hint="eastAsia"/>
          <w:kern w:val="0"/>
          <w:sz w:val="24"/>
          <w:szCs w:val="24"/>
        </w:rPr>
        <w:t xml:space="preserve">. </w:t>
      </w:r>
      <w:r w:rsidR="00C251A9">
        <w:rPr>
          <w:rFonts w:ascii="Times New Roman" w:hAnsi="Times New Roman" w:cs="Times New Roman"/>
          <w:kern w:val="0"/>
          <w:sz w:val="24"/>
          <w:szCs w:val="24"/>
        </w:rPr>
        <w:t>T</w:t>
      </w:r>
      <w:r w:rsidR="00C251A9">
        <w:rPr>
          <w:rFonts w:ascii="Times New Roman" w:hAnsi="Times New Roman" w:cs="Times New Roman" w:hint="eastAsia"/>
          <w:kern w:val="0"/>
          <w:sz w:val="24"/>
          <w:szCs w:val="24"/>
        </w:rPr>
        <w:t>he</w:t>
      </w:r>
      <w:r w:rsidR="00823CCD">
        <w:rPr>
          <w:rFonts w:ascii="Times New Roman" w:hAnsi="Times New Roman" w:cs="Times New Roman" w:hint="eastAsia"/>
          <w:kern w:val="0"/>
          <w:sz w:val="24"/>
          <w:szCs w:val="24"/>
        </w:rPr>
        <w:t>y</w:t>
      </w:r>
      <w:r w:rsidR="00982AFF">
        <w:rPr>
          <w:rFonts w:ascii="Times New Roman" w:hAnsi="Times New Roman" w:cs="Times New Roman" w:hint="eastAsia"/>
          <w:kern w:val="0"/>
          <w:sz w:val="24"/>
          <w:szCs w:val="24"/>
        </w:rPr>
        <w:t xml:space="preserve"> </w:t>
      </w:r>
      <w:r w:rsidR="00C251A9">
        <w:rPr>
          <w:rFonts w:ascii="Times New Roman" w:hAnsi="Times New Roman" w:cs="Times New Roman" w:hint="eastAsia"/>
          <w:kern w:val="0"/>
          <w:sz w:val="24"/>
          <w:szCs w:val="24"/>
        </w:rPr>
        <w:t xml:space="preserve">together </w:t>
      </w:r>
      <w:r w:rsidR="00982AFF">
        <w:rPr>
          <w:rFonts w:ascii="Times New Roman" w:hAnsi="Times New Roman" w:cs="Times New Roman" w:hint="eastAsia"/>
          <w:kern w:val="0"/>
          <w:sz w:val="24"/>
          <w:szCs w:val="24"/>
        </w:rPr>
        <w:t xml:space="preserve">likely </w:t>
      </w:r>
      <w:r w:rsidR="00C251A9">
        <w:rPr>
          <w:rFonts w:ascii="Times New Roman" w:hAnsi="Times New Roman" w:cs="Times New Roman" w:hint="eastAsia"/>
          <w:kern w:val="0"/>
          <w:sz w:val="24"/>
          <w:szCs w:val="24"/>
        </w:rPr>
        <w:t>make</w:t>
      </w:r>
      <w:r w:rsidR="00240271">
        <w:rPr>
          <w:rFonts w:ascii="Times New Roman" w:hAnsi="Times New Roman" w:cs="Times New Roman" w:hint="eastAsia"/>
          <w:kern w:val="0"/>
          <w:sz w:val="24"/>
          <w:szCs w:val="24"/>
        </w:rPr>
        <w:t xml:space="preserve"> </w:t>
      </w:r>
      <w:r w:rsidR="00EF2DB4">
        <w:rPr>
          <w:rFonts w:ascii="Times New Roman" w:hAnsi="Times New Roman" w:cs="Times New Roman" w:hint="eastAsia"/>
          <w:kern w:val="0"/>
          <w:sz w:val="24"/>
          <w:szCs w:val="24"/>
        </w:rPr>
        <w:t xml:space="preserve">audit firm-level analysis </w:t>
      </w:r>
      <w:r w:rsidR="007C058F">
        <w:rPr>
          <w:rFonts w:ascii="Times New Roman" w:hAnsi="Times New Roman" w:cs="Times New Roman" w:hint="eastAsia"/>
          <w:kern w:val="0"/>
          <w:sz w:val="24"/>
          <w:szCs w:val="24"/>
        </w:rPr>
        <w:t>using</w:t>
      </w:r>
      <w:r w:rsidR="00EF2DB4">
        <w:rPr>
          <w:rFonts w:ascii="Times New Roman" w:hAnsi="Times New Roman" w:cs="Times New Roman" w:hint="eastAsia"/>
          <w:kern w:val="0"/>
          <w:sz w:val="24"/>
          <w:szCs w:val="24"/>
        </w:rPr>
        <w:t xml:space="preserve"> the </w:t>
      </w:r>
      <w:r w:rsidR="00C21B92" w:rsidRPr="001E44A8">
        <w:rPr>
          <w:rFonts w:ascii="Times New Roman" w:hAnsi="Times New Roman" w:cs="Times New Roman"/>
          <w:kern w:val="0"/>
          <w:sz w:val="24"/>
          <w:szCs w:val="24"/>
        </w:rPr>
        <w:t xml:space="preserve">U.S. audit market a tough setting to </w:t>
      </w:r>
      <w:r w:rsidR="00EF2DB4">
        <w:rPr>
          <w:rFonts w:ascii="Times New Roman" w:hAnsi="Times New Roman" w:cs="Times New Roman" w:hint="eastAsia"/>
          <w:kern w:val="0"/>
          <w:sz w:val="24"/>
          <w:szCs w:val="24"/>
        </w:rPr>
        <w:t>find</w:t>
      </w:r>
      <w:r w:rsidR="00C21B92" w:rsidRPr="001E44A8">
        <w:rPr>
          <w:rFonts w:ascii="Times New Roman" w:hAnsi="Times New Roman" w:cs="Times New Roman"/>
          <w:kern w:val="0"/>
          <w:sz w:val="24"/>
          <w:szCs w:val="24"/>
        </w:rPr>
        <w:t xml:space="preserve"> the predict</w:t>
      </w:r>
      <w:r w:rsidR="00EF2DB4">
        <w:rPr>
          <w:rFonts w:ascii="Times New Roman" w:hAnsi="Times New Roman" w:cs="Times New Roman" w:hint="eastAsia"/>
          <w:kern w:val="0"/>
          <w:sz w:val="24"/>
          <w:szCs w:val="24"/>
        </w:rPr>
        <w:t xml:space="preserve">ed relation </w:t>
      </w:r>
      <w:r w:rsidR="00C21B92" w:rsidRPr="001E44A8">
        <w:rPr>
          <w:rFonts w:ascii="Times New Roman" w:hAnsi="Times New Roman" w:cs="Times New Roman"/>
          <w:kern w:val="0"/>
          <w:sz w:val="24"/>
          <w:szCs w:val="24"/>
        </w:rPr>
        <w:t xml:space="preserve">that </w:t>
      </w:r>
      <w:r w:rsidR="00982AFF">
        <w:rPr>
          <w:rFonts w:ascii="Times New Roman" w:hAnsi="Times New Roman" w:cs="Times New Roman" w:hint="eastAsia"/>
          <w:kern w:val="0"/>
          <w:sz w:val="24"/>
          <w:szCs w:val="24"/>
        </w:rPr>
        <w:t>CI</w:t>
      </w:r>
      <w:r w:rsidR="00C21B92" w:rsidRPr="001E44A8">
        <w:rPr>
          <w:rFonts w:ascii="Times New Roman" w:hAnsi="Times New Roman" w:cs="Times New Roman"/>
          <w:kern w:val="0"/>
          <w:sz w:val="24"/>
          <w:szCs w:val="24"/>
        </w:rPr>
        <w:t xml:space="preserve"> negatively affect</w:t>
      </w:r>
      <w:r w:rsidR="00982AFF">
        <w:rPr>
          <w:rFonts w:ascii="Times New Roman" w:hAnsi="Times New Roman" w:cs="Times New Roman" w:hint="eastAsia"/>
          <w:kern w:val="0"/>
          <w:sz w:val="24"/>
          <w:szCs w:val="24"/>
        </w:rPr>
        <w:t>s</w:t>
      </w:r>
      <w:r w:rsidR="00C21B92" w:rsidRPr="001E44A8">
        <w:rPr>
          <w:rFonts w:ascii="Times New Roman" w:hAnsi="Times New Roman" w:cs="Times New Roman"/>
          <w:kern w:val="0"/>
          <w:sz w:val="24"/>
          <w:szCs w:val="24"/>
        </w:rPr>
        <w:t xml:space="preserve"> auditor independence. </w:t>
      </w:r>
      <w:r>
        <w:rPr>
          <w:rFonts w:ascii="Times New Roman" w:hAnsi="Times New Roman" w:cs="Times New Roman" w:hint="eastAsia"/>
          <w:kern w:val="0"/>
          <w:sz w:val="24"/>
          <w:szCs w:val="24"/>
        </w:rPr>
        <w:t>Further, e</w:t>
      </w:r>
      <w:r w:rsidRPr="001E44A8">
        <w:rPr>
          <w:rFonts w:ascii="Times New Roman" w:hAnsi="Times New Roman" w:cs="Times New Roman"/>
          <w:kern w:val="0"/>
          <w:sz w:val="24"/>
          <w:szCs w:val="24"/>
        </w:rPr>
        <w:t xml:space="preserve">ven in the U.S., the conclusion that </w:t>
      </w:r>
      <w:r>
        <w:rPr>
          <w:rFonts w:ascii="Times New Roman" w:hAnsi="Times New Roman" w:cs="Times New Roman" w:hint="eastAsia"/>
          <w:kern w:val="0"/>
          <w:sz w:val="24"/>
          <w:szCs w:val="24"/>
        </w:rPr>
        <w:t>CI</w:t>
      </w:r>
      <w:r w:rsidRPr="001E44A8">
        <w:rPr>
          <w:rFonts w:ascii="Times New Roman" w:hAnsi="Times New Roman" w:cs="Times New Roman"/>
          <w:kern w:val="0"/>
          <w:sz w:val="24"/>
          <w:szCs w:val="24"/>
        </w:rPr>
        <w:t xml:space="preserve"> does not </w:t>
      </w:r>
      <w:r>
        <w:rPr>
          <w:rFonts w:ascii="Times New Roman" w:hAnsi="Times New Roman" w:cs="Times New Roman" w:hint="eastAsia"/>
          <w:kern w:val="0"/>
          <w:sz w:val="24"/>
          <w:szCs w:val="24"/>
        </w:rPr>
        <w:t xml:space="preserve">impair auditor independence </w:t>
      </w:r>
      <w:r w:rsidRPr="001E44A8">
        <w:rPr>
          <w:rFonts w:ascii="Times New Roman" w:hAnsi="Times New Roman" w:cs="Times New Roman"/>
          <w:kern w:val="0"/>
          <w:sz w:val="24"/>
          <w:szCs w:val="24"/>
        </w:rPr>
        <w:t xml:space="preserve">appears to be inconsistent </w:t>
      </w:r>
      <w:r>
        <w:rPr>
          <w:rFonts w:ascii="Times New Roman" w:hAnsi="Times New Roman" w:cs="Times New Roman" w:hint="eastAsia"/>
          <w:kern w:val="0"/>
          <w:sz w:val="24"/>
          <w:szCs w:val="24"/>
        </w:rPr>
        <w:t xml:space="preserve">at least </w:t>
      </w:r>
      <w:r w:rsidRPr="001E44A8">
        <w:rPr>
          <w:rFonts w:ascii="Times New Roman" w:hAnsi="Times New Roman" w:cs="Times New Roman"/>
          <w:kern w:val="0"/>
          <w:sz w:val="24"/>
          <w:szCs w:val="24"/>
        </w:rPr>
        <w:t xml:space="preserve">with, although anecdotal in nature, the elicited explanation given for the several large scale audit failures </w:t>
      </w:r>
      <w:r>
        <w:rPr>
          <w:rFonts w:ascii="Times New Roman" w:hAnsi="Times New Roman" w:cs="Times New Roman" w:hint="eastAsia"/>
          <w:kern w:val="0"/>
          <w:sz w:val="24"/>
          <w:szCs w:val="24"/>
        </w:rPr>
        <w:t xml:space="preserve">that occurred in particular around early 2000s </w:t>
      </w:r>
      <w:r w:rsidRPr="001E44A8">
        <w:rPr>
          <w:rFonts w:ascii="Times New Roman" w:hAnsi="Times New Roman" w:cs="Times New Roman"/>
          <w:kern w:val="0"/>
          <w:sz w:val="24"/>
          <w:szCs w:val="24"/>
        </w:rPr>
        <w:t>(e.g., Enron or some other major firms).</w:t>
      </w:r>
      <w:r w:rsidRPr="001E44A8">
        <w:rPr>
          <w:rStyle w:val="a5"/>
          <w:rFonts w:ascii="Times New Roman" w:hAnsi="Times New Roman" w:cs="Times New Roman"/>
          <w:kern w:val="0"/>
          <w:sz w:val="24"/>
          <w:szCs w:val="24"/>
        </w:rPr>
        <w:footnoteReference w:id="4"/>
      </w:r>
      <w:r>
        <w:rPr>
          <w:rFonts w:ascii="Times New Roman" w:hAnsi="Times New Roman" w:cs="Times New Roman" w:hint="eastAsia"/>
          <w:kern w:val="0"/>
          <w:sz w:val="24"/>
          <w:szCs w:val="24"/>
        </w:rPr>
        <w:t xml:space="preserve"> </w:t>
      </w:r>
      <w:r w:rsidR="00F95203">
        <w:rPr>
          <w:rFonts w:ascii="Times New Roman" w:hAnsi="Times New Roman" w:cs="Times New Roman" w:hint="eastAsia"/>
          <w:kern w:val="0"/>
          <w:sz w:val="24"/>
          <w:szCs w:val="24"/>
        </w:rPr>
        <w:t xml:space="preserve">Therefore, </w:t>
      </w:r>
      <w:r w:rsidR="00C21B92" w:rsidRPr="001E44A8">
        <w:rPr>
          <w:rFonts w:ascii="Times New Roman" w:hAnsi="Times New Roman" w:cs="Times New Roman"/>
          <w:kern w:val="0"/>
          <w:sz w:val="24"/>
          <w:szCs w:val="24"/>
        </w:rPr>
        <w:t>generalizing the finding</w:t>
      </w:r>
      <w:r w:rsidR="006B738F">
        <w:rPr>
          <w:rFonts w:ascii="Times New Roman" w:hAnsi="Times New Roman" w:cs="Times New Roman" w:hint="eastAsia"/>
          <w:kern w:val="0"/>
          <w:sz w:val="24"/>
          <w:szCs w:val="24"/>
        </w:rPr>
        <w:t>s</w:t>
      </w:r>
      <w:r w:rsidR="00C21B92" w:rsidRPr="001E44A8">
        <w:rPr>
          <w:rFonts w:ascii="Times New Roman" w:hAnsi="Times New Roman" w:cs="Times New Roman"/>
          <w:kern w:val="0"/>
          <w:sz w:val="24"/>
          <w:szCs w:val="24"/>
        </w:rPr>
        <w:t xml:space="preserve"> from the U.S. audit market, which </w:t>
      </w:r>
      <w:r w:rsidR="00C251A9">
        <w:rPr>
          <w:rFonts w:ascii="Times New Roman" w:hAnsi="Times New Roman" w:cs="Times New Roman" w:hint="eastAsia"/>
          <w:kern w:val="0"/>
          <w:sz w:val="24"/>
          <w:szCs w:val="24"/>
        </w:rPr>
        <w:t xml:space="preserve">is likely to be </w:t>
      </w:r>
      <w:r w:rsidR="00C21B92" w:rsidRPr="001E44A8">
        <w:rPr>
          <w:rFonts w:ascii="Times New Roman" w:hAnsi="Times New Roman" w:cs="Times New Roman"/>
          <w:kern w:val="0"/>
          <w:sz w:val="24"/>
          <w:szCs w:val="24"/>
        </w:rPr>
        <w:t xml:space="preserve">an exception than the rule, is tenuous. </w:t>
      </w:r>
    </w:p>
    <w:p w:rsidR="00750864" w:rsidRDefault="006C21B0" w:rsidP="0044575B">
      <w:pPr>
        <w:wordWrap/>
        <w:spacing w:after="120" w:line="480" w:lineRule="auto"/>
        <w:jc w:val="left"/>
        <w:rPr>
          <w:rFonts w:ascii="Times New Roman" w:hAnsi="Times New Roman" w:cs="Times New Roman"/>
          <w:sz w:val="24"/>
          <w:szCs w:val="24"/>
        </w:rPr>
      </w:pPr>
      <w:r>
        <w:rPr>
          <w:rFonts w:ascii="Times New Roman" w:hAnsi="Times New Roman" w:cs="Times New Roman" w:hint="eastAsia"/>
          <w:kern w:val="0"/>
          <w:sz w:val="24"/>
          <w:szCs w:val="24"/>
        </w:rPr>
        <w:t>D</w:t>
      </w:r>
      <w:r w:rsidR="00F95203" w:rsidRPr="001E44A8">
        <w:rPr>
          <w:rFonts w:ascii="Times New Roman" w:hAnsi="Times New Roman" w:cs="Times New Roman"/>
          <w:kern w:val="0"/>
          <w:sz w:val="24"/>
          <w:szCs w:val="24"/>
        </w:rPr>
        <w:t xml:space="preserve">esigning a powerful test that can detect </w:t>
      </w:r>
      <w:r w:rsidR="00F95203">
        <w:rPr>
          <w:rFonts w:ascii="Times New Roman" w:hAnsi="Times New Roman" w:cs="Times New Roman" w:hint="eastAsia"/>
          <w:kern w:val="0"/>
          <w:sz w:val="24"/>
          <w:szCs w:val="24"/>
        </w:rPr>
        <w:t xml:space="preserve">significant negative effect from </w:t>
      </w:r>
      <w:r w:rsidR="00EF2DB4">
        <w:rPr>
          <w:rFonts w:ascii="Times New Roman" w:hAnsi="Times New Roman" w:cs="Times New Roman" w:hint="eastAsia"/>
          <w:kern w:val="0"/>
          <w:sz w:val="24"/>
          <w:szCs w:val="24"/>
        </w:rPr>
        <w:t>client importance</w:t>
      </w:r>
      <w:r w:rsidR="00F95203" w:rsidRPr="001E44A8">
        <w:rPr>
          <w:rFonts w:ascii="Times New Roman" w:hAnsi="Times New Roman" w:cs="Times New Roman"/>
          <w:kern w:val="0"/>
          <w:sz w:val="24"/>
          <w:szCs w:val="24"/>
        </w:rPr>
        <w:t xml:space="preserve"> </w:t>
      </w:r>
      <w:r w:rsidR="00F95203">
        <w:rPr>
          <w:rFonts w:ascii="Times New Roman" w:hAnsi="Times New Roman" w:cs="Times New Roman" w:hint="eastAsia"/>
          <w:kern w:val="0"/>
          <w:sz w:val="24"/>
          <w:szCs w:val="24"/>
        </w:rPr>
        <w:t xml:space="preserve">on </w:t>
      </w:r>
      <w:r w:rsidR="00F95203" w:rsidRPr="001E44A8">
        <w:rPr>
          <w:rFonts w:ascii="Times New Roman" w:hAnsi="Times New Roman" w:cs="Times New Roman"/>
          <w:kern w:val="0"/>
          <w:sz w:val="24"/>
          <w:szCs w:val="24"/>
        </w:rPr>
        <w:t xml:space="preserve">auditor independence requires a setting where </w:t>
      </w:r>
      <w:r w:rsidR="005A6B07">
        <w:rPr>
          <w:rFonts w:ascii="Times New Roman" w:hAnsi="Times New Roman" w:cs="Times New Roman" w:hint="eastAsia"/>
          <w:kern w:val="0"/>
          <w:sz w:val="24"/>
          <w:szCs w:val="24"/>
        </w:rPr>
        <w:t>CI</w:t>
      </w:r>
      <w:r w:rsidR="00F95203" w:rsidRPr="001E44A8">
        <w:rPr>
          <w:rFonts w:ascii="Times New Roman" w:hAnsi="Times New Roman" w:cs="Times New Roman"/>
          <w:kern w:val="0"/>
          <w:sz w:val="24"/>
          <w:szCs w:val="24"/>
        </w:rPr>
        <w:t xml:space="preserve"> is large</w:t>
      </w:r>
      <w:r w:rsidR="00EF2DB4">
        <w:rPr>
          <w:rFonts w:ascii="Times New Roman" w:hAnsi="Times New Roman" w:cs="Times New Roman" w:hint="eastAsia"/>
          <w:kern w:val="0"/>
          <w:sz w:val="24"/>
          <w:szCs w:val="24"/>
        </w:rPr>
        <w:t xml:space="preserve"> and investor protection </w:t>
      </w:r>
      <w:r w:rsidR="00EF2DB4">
        <w:rPr>
          <w:rFonts w:ascii="Times New Roman" w:hAnsi="Times New Roman" w:cs="Times New Roman"/>
          <w:kern w:val="0"/>
          <w:sz w:val="24"/>
          <w:szCs w:val="24"/>
        </w:rPr>
        <w:t>is low</w:t>
      </w:r>
      <w:r w:rsidR="00F95203">
        <w:rPr>
          <w:rFonts w:ascii="Times New Roman" w:hAnsi="Times New Roman" w:cs="Times New Roman" w:hint="eastAsia"/>
          <w:kern w:val="0"/>
          <w:sz w:val="24"/>
          <w:szCs w:val="24"/>
        </w:rPr>
        <w:t xml:space="preserve">. </w:t>
      </w:r>
      <w:r w:rsidR="00645DA7">
        <w:rPr>
          <w:rFonts w:ascii="Times New Roman" w:hAnsi="Times New Roman" w:cs="Times New Roman" w:hint="eastAsia"/>
          <w:sz w:val="24"/>
          <w:szCs w:val="24"/>
        </w:rPr>
        <w:t xml:space="preserve">Using client importance (CI) measures calculated at the engagement audit partner level in the Korean audit market </w:t>
      </w:r>
      <w:r w:rsidR="00823CCD">
        <w:rPr>
          <w:rFonts w:ascii="Times New Roman" w:hAnsi="Times New Roman" w:cs="Times New Roman" w:hint="eastAsia"/>
          <w:sz w:val="24"/>
          <w:szCs w:val="24"/>
        </w:rPr>
        <w:t>can</w:t>
      </w:r>
      <w:r w:rsidR="00645DA7">
        <w:rPr>
          <w:rFonts w:ascii="Times New Roman" w:hAnsi="Times New Roman" w:cs="Times New Roman" w:hint="eastAsia"/>
          <w:sz w:val="24"/>
          <w:szCs w:val="24"/>
        </w:rPr>
        <w:t xml:space="preserve"> </w:t>
      </w:r>
      <w:r w:rsidR="00823CCD">
        <w:rPr>
          <w:rFonts w:ascii="Times New Roman" w:hAnsi="Times New Roman" w:cs="Times New Roman" w:hint="eastAsia"/>
          <w:sz w:val="24"/>
          <w:szCs w:val="24"/>
        </w:rPr>
        <w:t>serve as</w:t>
      </w:r>
      <w:r w:rsidR="00645DA7">
        <w:rPr>
          <w:rFonts w:ascii="Times New Roman" w:hAnsi="Times New Roman" w:cs="Times New Roman" w:hint="eastAsia"/>
          <w:sz w:val="24"/>
          <w:szCs w:val="24"/>
        </w:rPr>
        <w:t xml:space="preserve"> a particularly attractive </w:t>
      </w:r>
      <w:r w:rsidR="00645DA7">
        <w:rPr>
          <w:rFonts w:ascii="Times New Roman" w:hAnsi="Times New Roman" w:cs="Times New Roman"/>
          <w:sz w:val="24"/>
          <w:szCs w:val="24"/>
        </w:rPr>
        <w:t>setting</w:t>
      </w:r>
      <w:r w:rsidR="00645DA7">
        <w:rPr>
          <w:rFonts w:ascii="Times New Roman" w:hAnsi="Times New Roman" w:cs="Times New Roman" w:hint="eastAsia"/>
          <w:sz w:val="24"/>
          <w:szCs w:val="24"/>
        </w:rPr>
        <w:t xml:space="preserve"> that satisfies these</w:t>
      </w:r>
      <w:r w:rsidR="005845BA">
        <w:rPr>
          <w:rFonts w:ascii="Times New Roman" w:hAnsi="Times New Roman" w:cs="Times New Roman" w:hint="eastAsia"/>
          <w:sz w:val="24"/>
          <w:szCs w:val="24"/>
        </w:rPr>
        <w:t xml:space="preserve"> two</w:t>
      </w:r>
      <w:r w:rsidR="00645DA7">
        <w:rPr>
          <w:rFonts w:ascii="Times New Roman" w:hAnsi="Times New Roman" w:cs="Times New Roman" w:hint="eastAsia"/>
          <w:sz w:val="24"/>
          <w:szCs w:val="24"/>
        </w:rPr>
        <w:t xml:space="preserve"> conditions.</w:t>
      </w:r>
      <w:r w:rsidR="00823CCD">
        <w:rPr>
          <w:rFonts w:ascii="Times New Roman" w:hAnsi="Times New Roman" w:cs="Times New Roman" w:hint="eastAsia"/>
          <w:sz w:val="24"/>
          <w:szCs w:val="24"/>
        </w:rPr>
        <w:t xml:space="preserve"> </w:t>
      </w:r>
      <w:r w:rsidR="005845BA">
        <w:rPr>
          <w:rFonts w:ascii="Times New Roman" w:hAnsi="Times New Roman" w:cs="Times New Roman" w:hint="eastAsia"/>
          <w:sz w:val="24"/>
          <w:szCs w:val="24"/>
        </w:rPr>
        <w:t>First,</w:t>
      </w:r>
      <w:r w:rsidR="00823CCD">
        <w:rPr>
          <w:rFonts w:ascii="Times New Roman" w:hAnsi="Times New Roman" w:cs="Times New Roman" w:hint="eastAsia"/>
          <w:sz w:val="24"/>
          <w:szCs w:val="24"/>
        </w:rPr>
        <w:t xml:space="preserve"> </w:t>
      </w:r>
      <w:r w:rsidR="005845BA" w:rsidRPr="0067631D">
        <w:rPr>
          <w:rFonts w:ascii="Times New Roman" w:hAnsi="Times New Roman" w:cs="Times New Roman"/>
          <w:sz w:val="24"/>
          <w:szCs w:val="24"/>
        </w:rPr>
        <w:t xml:space="preserve">because individual partners have a </w:t>
      </w:r>
      <w:r w:rsidR="005845BA">
        <w:rPr>
          <w:rFonts w:ascii="Times New Roman" w:hAnsi="Times New Roman" w:cs="Times New Roman" w:hint="eastAsia"/>
          <w:sz w:val="24"/>
          <w:szCs w:val="24"/>
        </w:rPr>
        <w:t xml:space="preserve">far smaller </w:t>
      </w:r>
      <w:r w:rsidR="005845BA" w:rsidRPr="0067631D">
        <w:rPr>
          <w:rFonts w:ascii="Times New Roman" w:hAnsi="Times New Roman" w:cs="Times New Roman"/>
          <w:sz w:val="24"/>
          <w:szCs w:val="24"/>
        </w:rPr>
        <w:t>number of clients</w:t>
      </w:r>
      <w:r w:rsidR="005845BA">
        <w:rPr>
          <w:rFonts w:ascii="Times New Roman" w:hAnsi="Times New Roman" w:cs="Times New Roman" w:hint="eastAsia"/>
          <w:sz w:val="24"/>
          <w:szCs w:val="24"/>
        </w:rPr>
        <w:t xml:space="preserve"> compared to audit firms, </w:t>
      </w:r>
      <w:r w:rsidR="00823CCD">
        <w:rPr>
          <w:rFonts w:ascii="Times New Roman" w:hAnsi="Times New Roman" w:cs="Times New Roman" w:hint="eastAsia"/>
          <w:sz w:val="24"/>
          <w:szCs w:val="24"/>
        </w:rPr>
        <w:t>t</w:t>
      </w:r>
      <w:r w:rsidR="007C058F" w:rsidRPr="0067631D">
        <w:rPr>
          <w:rFonts w:ascii="Times New Roman" w:hAnsi="Times New Roman" w:cs="Times New Roman"/>
          <w:sz w:val="24"/>
          <w:szCs w:val="24"/>
        </w:rPr>
        <w:t xml:space="preserve">he effect of losing a client will </w:t>
      </w:r>
      <w:r w:rsidR="007C058F">
        <w:rPr>
          <w:rFonts w:ascii="Times New Roman" w:hAnsi="Times New Roman" w:cs="Times New Roman" w:hint="eastAsia"/>
          <w:sz w:val="24"/>
          <w:szCs w:val="24"/>
        </w:rPr>
        <w:t xml:space="preserve">certainly </w:t>
      </w:r>
      <w:r w:rsidR="007C058F" w:rsidRPr="0067631D">
        <w:rPr>
          <w:rFonts w:ascii="Times New Roman" w:hAnsi="Times New Roman" w:cs="Times New Roman"/>
          <w:sz w:val="24"/>
          <w:szCs w:val="24"/>
        </w:rPr>
        <w:t xml:space="preserve">be more significant </w:t>
      </w:r>
      <w:r w:rsidR="007C058F">
        <w:rPr>
          <w:rFonts w:ascii="Times New Roman" w:hAnsi="Times New Roman" w:cs="Times New Roman" w:hint="eastAsia"/>
          <w:sz w:val="24"/>
          <w:szCs w:val="24"/>
        </w:rPr>
        <w:t xml:space="preserve">for individual </w:t>
      </w:r>
      <w:r w:rsidR="007C058F">
        <w:rPr>
          <w:rFonts w:ascii="Times New Roman" w:hAnsi="Times New Roman" w:cs="Times New Roman"/>
          <w:sz w:val="24"/>
          <w:szCs w:val="24"/>
        </w:rPr>
        <w:lastRenderedPageBreak/>
        <w:t>engagement</w:t>
      </w:r>
      <w:r w:rsidR="007C058F">
        <w:rPr>
          <w:rFonts w:ascii="Times New Roman" w:hAnsi="Times New Roman" w:cs="Times New Roman" w:hint="eastAsia"/>
          <w:sz w:val="24"/>
          <w:szCs w:val="24"/>
        </w:rPr>
        <w:t xml:space="preserve"> partners than for audit firms</w:t>
      </w:r>
      <w:r w:rsidR="007C058F" w:rsidRPr="0067631D">
        <w:rPr>
          <w:rFonts w:ascii="Times New Roman" w:hAnsi="Times New Roman" w:cs="Times New Roman"/>
          <w:sz w:val="24"/>
          <w:szCs w:val="24"/>
        </w:rPr>
        <w:t>.</w:t>
      </w:r>
      <w:r w:rsidR="007C058F">
        <w:rPr>
          <w:rStyle w:val="a5"/>
          <w:rFonts w:cs="Times New Roman"/>
          <w:szCs w:val="24"/>
        </w:rPr>
        <w:footnoteReference w:id="5"/>
      </w:r>
      <w:r w:rsidR="007C058F">
        <w:rPr>
          <w:rFonts w:ascii="Times New Roman" w:hAnsi="Times New Roman" w:cs="Times New Roman" w:hint="eastAsia"/>
          <w:sz w:val="24"/>
          <w:szCs w:val="24"/>
        </w:rPr>
        <w:t xml:space="preserve"> </w:t>
      </w:r>
      <w:r w:rsidR="005845BA">
        <w:rPr>
          <w:rFonts w:ascii="Times New Roman" w:hAnsi="Times New Roman" w:cs="Times New Roman" w:hint="eastAsia"/>
          <w:sz w:val="24"/>
          <w:szCs w:val="24"/>
        </w:rPr>
        <w:t>Second</w:t>
      </w:r>
      <w:r w:rsidR="00645DA7">
        <w:rPr>
          <w:rFonts w:ascii="Times New Roman" w:hAnsi="Times New Roman" w:cs="Times New Roman" w:hint="eastAsia"/>
          <w:sz w:val="24"/>
          <w:szCs w:val="24"/>
        </w:rPr>
        <w:t xml:space="preserve">, </w:t>
      </w:r>
      <w:r w:rsidR="00A63B15">
        <w:rPr>
          <w:rFonts w:ascii="Times New Roman" w:hAnsi="Times New Roman" w:cs="Times New Roman" w:hint="eastAsia"/>
          <w:sz w:val="24"/>
          <w:szCs w:val="24"/>
        </w:rPr>
        <w:t xml:space="preserve">since </w:t>
      </w:r>
      <w:r w:rsidR="00645DA7">
        <w:rPr>
          <w:rFonts w:ascii="Times New Roman" w:hAnsi="Times New Roman" w:cs="Times New Roman" w:hint="eastAsia"/>
          <w:sz w:val="24"/>
          <w:szCs w:val="24"/>
        </w:rPr>
        <w:t>the level of investor protection is relatively low in Korea</w:t>
      </w:r>
      <w:r w:rsidR="005845BA">
        <w:rPr>
          <w:rFonts w:ascii="Times New Roman" w:hAnsi="Times New Roman" w:cs="Times New Roman" w:hint="eastAsia"/>
          <w:sz w:val="24"/>
          <w:szCs w:val="24"/>
        </w:rPr>
        <w:t xml:space="preserve"> (La Porta et al. 1998)</w:t>
      </w:r>
      <w:r w:rsidR="00823CCD">
        <w:rPr>
          <w:rFonts w:ascii="Times New Roman" w:hAnsi="Times New Roman" w:cs="Times New Roman" w:hint="eastAsia"/>
          <w:sz w:val="24"/>
          <w:szCs w:val="24"/>
        </w:rPr>
        <w:t xml:space="preserve">, </w:t>
      </w:r>
      <w:r w:rsidR="00A63B15">
        <w:rPr>
          <w:rFonts w:ascii="Times New Roman" w:hAnsi="Times New Roman" w:cs="Times New Roman" w:hint="eastAsia"/>
          <w:sz w:val="24"/>
          <w:szCs w:val="24"/>
        </w:rPr>
        <w:t>the deterrent effect for instance from the likelihood of lawsuits on auditors</w:t>
      </w:r>
      <w:r w:rsidR="00A63B15">
        <w:rPr>
          <w:rFonts w:ascii="Times New Roman" w:hAnsi="Times New Roman" w:cs="Times New Roman"/>
          <w:sz w:val="24"/>
          <w:szCs w:val="24"/>
        </w:rPr>
        <w:t>’</w:t>
      </w:r>
      <w:r w:rsidR="00A63B15">
        <w:rPr>
          <w:rFonts w:ascii="Times New Roman" w:hAnsi="Times New Roman" w:cs="Times New Roman" w:hint="eastAsia"/>
          <w:sz w:val="24"/>
          <w:szCs w:val="24"/>
        </w:rPr>
        <w:t xml:space="preserve"> </w:t>
      </w:r>
      <w:r w:rsidR="00A63B15">
        <w:rPr>
          <w:rFonts w:ascii="Times New Roman" w:hAnsi="Times New Roman" w:cs="Times New Roman"/>
          <w:sz w:val="24"/>
          <w:szCs w:val="24"/>
        </w:rPr>
        <w:t>compromising</w:t>
      </w:r>
      <w:r w:rsidR="00A63B15">
        <w:rPr>
          <w:rFonts w:ascii="Times New Roman" w:hAnsi="Times New Roman" w:cs="Times New Roman" w:hint="eastAsia"/>
          <w:sz w:val="24"/>
          <w:szCs w:val="24"/>
        </w:rPr>
        <w:t xml:space="preserve"> independence will be relatively low.</w:t>
      </w:r>
      <w:r w:rsidR="005845BA">
        <w:rPr>
          <w:rStyle w:val="a5"/>
          <w:rFonts w:cs="Times New Roman"/>
          <w:szCs w:val="24"/>
        </w:rPr>
        <w:footnoteReference w:id="6"/>
      </w:r>
      <w:r w:rsidR="00A63B15">
        <w:rPr>
          <w:rFonts w:ascii="Times New Roman" w:hAnsi="Times New Roman" w:cs="Times New Roman" w:hint="eastAsia"/>
          <w:sz w:val="24"/>
          <w:szCs w:val="24"/>
        </w:rPr>
        <w:t xml:space="preserve"> In sum, a partner level </w:t>
      </w:r>
      <w:r w:rsidR="00A63B15">
        <w:rPr>
          <w:rFonts w:ascii="Times New Roman" w:hAnsi="Times New Roman" w:cs="Times New Roman"/>
          <w:sz w:val="24"/>
          <w:szCs w:val="24"/>
        </w:rPr>
        <w:t>investigation</w:t>
      </w:r>
      <w:r w:rsidR="00A63B15">
        <w:rPr>
          <w:rFonts w:ascii="Times New Roman" w:hAnsi="Times New Roman" w:cs="Times New Roman" w:hint="eastAsia"/>
          <w:sz w:val="24"/>
          <w:szCs w:val="24"/>
        </w:rPr>
        <w:t xml:space="preserve"> in a relatively weak investor protection environment </w:t>
      </w:r>
      <w:r w:rsidR="00025D9E">
        <w:rPr>
          <w:rFonts w:ascii="Times New Roman" w:hAnsi="Times New Roman" w:cs="Times New Roman" w:hint="eastAsia"/>
          <w:sz w:val="24"/>
          <w:szCs w:val="24"/>
        </w:rPr>
        <w:t xml:space="preserve">of Korea </w:t>
      </w:r>
      <w:r w:rsidR="00A63B15">
        <w:rPr>
          <w:rFonts w:ascii="Times New Roman" w:hAnsi="Times New Roman" w:cs="Times New Roman" w:hint="eastAsia"/>
          <w:sz w:val="24"/>
          <w:szCs w:val="24"/>
        </w:rPr>
        <w:t xml:space="preserve">can serve as a powerful testing ground </w:t>
      </w:r>
      <w:r w:rsidR="00025D9E">
        <w:rPr>
          <w:rFonts w:ascii="Times New Roman" w:hAnsi="Times New Roman" w:cs="Times New Roman" w:hint="eastAsia"/>
          <w:sz w:val="24"/>
          <w:szCs w:val="24"/>
        </w:rPr>
        <w:t>for examining</w:t>
      </w:r>
      <w:r w:rsidR="00A63B15">
        <w:rPr>
          <w:rFonts w:ascii="Times New Roman" w:hAnsi="Times New Roman" w:cs="Times New Roman" w:hint="eastAsia"/>
          <w:sz w:val="24"/>
          <w:szCs w:val="24"/>
        </w:rPr>
        <w:t xml:space="preserve"> the effect of CI on auditor independence.</w:t>
      </w:r>
    </w:p>
    <w:p w:rsidR="00955574" w:rsidRDefault="00955574" w:rsidP="0044575B">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We examine the effect of </w:t>
      </w:r>
      <w:r w:rsidR="006C21B0">
        <w:rPr>
          <w:rFonts w:ascii="Times New Roman" w:hAnsi="Times New Roman" w:cs="Times New Roman" w:hint="eastAsia"/>
          <w:sz w:val="24"/>
          <w:szCs w:val="24"/>
        </w:rPr>
        <w:t>n</w:t>
      </w:r>
      <w:r w:rsidR="00287D07">
        <w:rPr>
          <w:rFonts w:ascii="Times New Roman" w:hAnsi="Times New Roman" w:cs="Times New Roman" w:hint="eastAsia"/>
          <w:sz w:val="24"/>
          <w:szCs w:val="24"/>
        </w:rPr>
        <w:t>onaudit</w:t>
      </w:r>
      <w:r>
        <w:rPr>
          <w:rFonts w:ascii="Times New Roman" w:hAnsi="Times New Roman" w:cs="Times New Roman" w:hint="eastAsia"/>
          <w:sz w:val="24"/>
          <w:szCs w:val="24"/>
        </w:rPr>
        <w:t xml:space="preserve"> </w:t>
      </w:r>
      <w:r w:rsidR="006C21B0">
        <w:rPr>
          <w:rFonts w:ascii="Times New Roman" w:hAnsi="Times New Roman" w:cs="Times New Roman" w:hint="eastAsia"/>
          <w:sz w:val="24"/>
          <w:szCs w:val="24"/>
        </w:rPr>
        <w:t xml:space="preserve">and audit </w:t>
      </w:r>
      <w:r>
        <w:rPr>
          <w:rFonts w:ascii="Times New Roman" w:hAnsi="Times New Roman" w:cs="Times New Roman" w:hint="eastAsia"/>
          <w:sz w:val="24"/>
          <w:szCs w:val="24"/>
        </w:rPr>
        <w:t xml:space="preserve">fees on </w:t>
      </w:r>
      <w:r w:rsidR="00DA53EB">
        <w:rPr>
          <w:rFonts w:ascii="Times New Roman" w:hAnsi="Times New Roman" w:cs="Times New Roman" w:hint="eastAsia"/>
          <w:sz w:val="24"/>
          <w:szCs w:val="24"/>
        </w:rPr>
        <w:t>audit quality</w:t>
      </w:r>
      <w:r>
        <w:rPr>
          <w:rFonts w:ascii="Times New Roman" w:hAnsi="Times New Roman" w:cs="Times New Roman" w:hint="eastAsia"/>
          <w:sz w:val="24"/>
          <w:szCs w:val="24"/>
        </w:rPr>
        <w:t xml:space="preserve"> at the engagement partner level</w:t>
      </w:r>
      <w:r w:rsidR="00431411">
        <w:rPr>
          <w:rFonts w:ascii="Times New Roman" w:hAnsi="Times New Roman" w:cs="Times New Roman" w:hint="eastAsia"/>
          <w:sz w:val="24"/>
          <w:szCs w:val="24"/>
        </w:rPr>
        <w:t xml:space="preserve"> </w:t>
      </w:r>
      <w:r w:rsidR="00645DA7">
        <w:rPr>
          <w:rFonts w:ascii="Times New Roman" w:hAnsi="Times New Roman" w:cs="Times New Roman" w:hint="eastAsia"/>
          <w:sz w:val="24"/>
          <w:szCs w:val="24"/>
        </w:rPr>
        <w:t xml:space="preserve">for the period </w:t>
      </w:r>
      <w:r w:rsidR="00DA53EB">
        <w:rPr>
          <w:rFonts w:ascii="Times New Roman" w:hAnsi="Times New Roman" w:cs="Times New Roman" w:hint="eastAsia"/>
          <w:sz w:val="24"/>
          <w:szCs w:val="24"/>
        </w:rPr>
        <w:t xml:space="preserve">before </w:t>
      </w:r>
      <w:r w:rsidR="00B1741C">
        <w:rPr>
          <w:rFonts w:ascii="Times New Roman" w:hAnsi="Times New Roman" w:cs="Times New Roman" w:hint="eastAsia"/>
          <w:sz w:val="24"/>
          <w:szCs w:val="24"/>
        </w:rPr>
        <w:t>(henceforth, the pre</w:t>
      </w:r>
      <w:r w:rsidR="00A2294E">
        <w:rPr>
          <w:rFonts w:ascii="Times New Roman" w:hAnsi="Times New Roman" w:cs="Times New Roman" w:hint="eastAsia"/>
          <w:sz w:val="24"/>
          <w:szCs w:val="24"/>
        </w:rPr>
        <w:t>-R</w:t>
      </w:r>
      <w:r w:rsidR="00B1741C">
        <w:rPr>
          <w:rFonts w:ascii="Times New Roman" w:hAnsi="Times New Roman" w:cs="Times New Roman" w:hint="eastAsia"/>
          <w:sz w:val="24"/>
          <w:szCs w:val="24"/>
        </w:rPr>
        <w:t xml:space="preserve">egulation period) </w:t>
      </w:r>
      <w:r w:rsidR="00DA53EB">
        <w:rPr>
          <w:rFonts w:ascii="Times New Roman" w:hAnsi="Times New Roman" w:cs="Times New Roman" w:hint="eastAsia"/>
          <w:sz w:val="24"/>
          <w:szCs w:val="24"/>
        </w:rPr>
        <w:t>and after the regulatory disclosure of fees paid to auditors in conjunction with prohibition of certain nonaudit services</w:t>
      </w:r>
      <w:r w:rsidR="00B1741C">
        <w:rPr>
          <w:rFonts w:ascii="Times New Roman" w:hAnsi="Times New Roman" w:cs="Times New Roman" w:hint="eastAsia"/>
          <w:sz w:val="24"/>
          <w:szCs w:val="24"/>
        </w:rPr>
        <w:t xml:space="preserve"> (henceforth, the post-</w:t>
      </w:r>
      <w:r w:rsidR="00A2294E">
        <w:rPr>
          <w:rFonts w:ascii="Times New Roman" w:hAnsi="Times New Roman" w:cs="Times New Roman" w:hint="eastAsia"/>
          <w:sz w:val="24"/>
          <w:szCs w:val="24"/>
        </w:rPr>
        <w:t>R</w:t>
      </w:r>
      <w:r w:rsidR="00B1741C">
        <w:rPr>
          <w:rFonts w:ascii="Times New Roman" w:hAnsi="Times New Roman" w:cs="Times New Roman" w:hint="eastAsia"/>
          <w:sz w:val="24"/>
          <w:szCs w:val="24"/>
        </w:rPr>
        <w:t>egulation period)</w:t>
      </w:r>
      <w:r w:rsidR="00DA53EB">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00A63B15">
        <w:rPr>
          <w:rFonts w:ascii="Times New Roman" w:hAnsi="Times New Roman" w:cs="Times New Roman" w:hint="eastAsia"/>
          <w:sz w:val="24"/>
          <w:szCs w:val="24"/>
        </w:rPr>
        <w:t xml:space="preserve">Although we also examine </w:t>
      </w:r>
      <w:r w:rsidR="00254743">
        <w:rPr>
          <w:rFonts w:ascii="Times New Roman" w:hAnsi="Times New Roman" w:cs="Times New Roman" w:hint="eastAsia"/>
          <w:sz w:val="24"/>
          <w:szCs w:val="24"/>
        </w:rPr>
        <w:t xml:space="preserve">the effect of CI calculated based on audit fees, our focus is more on </w:t>
      </w:r>
      <w:r w:rsidR="00FD0C16">
        <w:rPr>
          <w:rFonts w:ascii="Times New Roman" w:hAnsi="Times New Roman" w:cs="Times New Roman" w:hint="eastAsia"/>
          <w:sz w:val="24"/>
          <w:szCs w:val="24"/>
        </w:rPr>
        <w:t xml:space="preserve">nonaudit fees for two reasons. First, regulators </w:t>
      </w:r>
      <w:r w:rsidR="00A2294E">
        <w:rPr>
          <w:rFonts w:ascii="Times New Roman" w:hAnsi="Times New Roman" w:cs="Times New Roman" w:hint="eastAsia"/>
          <w:sz w:val="24"/>
          <w:szCs w:val="24"/>
        </w:rPr>
        <w:t xml:space="preserve">appear to be more </w:t>
      </w:r>
      <w:r w:rsidR="00FD0C16">
        <w:rPr>
          <w:rFonts w:ascii="Times New Roman" w:hAnsi="Times New Roman" w:cs="Times New Roman" w:hint="eastAsia"/>
          <w:sz w:val="24"/>
          <w:szCs w:val="24"/>
        </w:rPr>
        <w:t xml:space="preserve">interested in the possibility of auditor independence compromise </w:t>
      </w:r>
      <w:r w:rsidR="003A47DD">
        <w:rPr>
          <w:rFonts w:ascii="Times New Roman" w:hAnsi="Times New Roman" w:cs="Times New Roman" w:hint="eastAsia"/>
          <w:sz w:val="24"/>
          <w:szCs w:val="24"/>
        </w:rPr>
        <w:t xml:space="preserve">associated with </w:t>
      </w:r>
      <w:r w:rsidR="00FD0C16">
        <w:rPr>
          <w:rFonts w:ascii="Times New Roman" w:hAnsi="Times New Roman" w:cs="Times New Roman" w:hint="eastAsia"/>
          <w:sz w:val="24"/>
          <w:szCs w:val="24"/>
        </w:rPr>
        <w:t>nonaudit fees</w:t>
      </w:r>
      <w:r w:rsidR="003A47DD">
        <w:rPr>
          <w:rFonts w:ascii="Times New Roman" w:hAnsi="Times New Roman" w:cs="Times New Roman" w:hint="eastAsia"/>
          <w:sz w:val="24"/>
          <w:szCs w:val="24"/>
        </w:rPr>
        <w:t xml:space="preserve"> relative to audit fees</w:t>
      </w:r>
      <w:r w:rsidR="00FD0C16">
        <w:rPr>
          <w:rFonts w:ascii="Times New Roman" w:hAnsi="Times New Roman" w:cs="Times New Roman" w:hint="eastAsia"/>
          <w:sz w:val="24"/>
          <w:szCs w:val="24"/>
        </w:rPr>
        <w:t xml:space="preserve">. </w:t>
      </w:r>
      <w:r w:rsidR="00944E3A">
        <w:rPr>
          <w:rFonts w:ascii="Times New Roman" w:hAnsi="Times New Roman" w:cs="Times New Roman" w:hint="eastAsia"/>
          <w:sz w:val="24"/>
          <w:szCs w:val="24"/>
        </w:rPr>
        <w:t xml:space="preserve">Second, </w:t>
      </w:r>
      <w:r w:rsidR="003A47DD">
        <w:rPr>
          <w:rFonts w:ascii="Times New Roman" w:hAnsi="Times New Roman" w:cs="Times New Roman" w:hint="eastAsia"/>
          <w:sz w:val="24"/>
          <w:szCs w:val="24"/>
        </w:rPr>
        <w:t xml:space="preserve">perhaps because of the regulatory interests on nonaudit fees, </w:t>
      </w:r>
      <w:r w:rsidR="00944E3A">
        <w:rPr>
          <w:rFonts w:ascii="Times New Roman" w:hAnsi="Times New Roman" w:cs="Times New Roman" w:hint="eastAsia"/>
          <w:sz w:val="24"/>
          <w:szCs w:val="24"/>
        </w:rPr>
        <w:t>most previous studies have examined the role of nonaudit fees</w:t>
      </w:r>
      <w:r w:rsidR="003A47DD">
        <w:rPr>
          <w:rFonts w:ascii="Times New Roman" w:hAnsi="Times New Roman" w:cs="Times New Roman" w:hint="eastAsia"/>
          <w:sz w:val="24"/>
          <w:szCs w:val="24"/>
        </w:rPr>
        <w:t>.</w:t>
      </w:r>
      <w:r w:rsidR="00944E3A">
        <w:rPr>
          <w:rFonts w:ascii="Times New Roman" w:hAnsi="Times New Roman" w:cs="Times New Roman" w:hint="eastAsia"/>
          <w:sz w:val="24"/>
          <w:szCs w:val="24"/>
        </w:rPr>
        <w:t xml:space="preserve"> </w:t>
      </w:r>
      <w:r w:rsidR="003A47DD">
        <w:rPr>
          <w:rFonts w:ascii="Times New Roman" w:hAnsi="Times New Roman" w:cs="Times New Roman" w:hint="eastAsia"/>
          <w:sz w:val="24"/>
          <w:szCs w:val="24"/>
        </w:rPr>
        <w:t xml:space="preserve">Therefore, </w:t>
      </w:r>
      <w:r w:rsidR="00944E3A">
        <w:rPr>
          <w:rFonts w:ascii="Times New Roman" w:hAnsi="Times New Roman" w:cs="Times New Roman"/>
          <w:sz w:val="24"/>
          <w:szCs w:val="24"/>
        </w:rPr>
        <w:t>focusing</w:t>
      </w:r>
      <w:r w:rsidR="00944E3A">
        <w:rPr>
          <w:rFonts w:ascii="Times New Roman" w:hAnsi="Times New Roman" w:cs="Times New Roman" w:hint="eastAsia"/>
          <w:sz w:val="24"/>
          <w:szCs w:val="24"/>
        </w:rPr>
        <w:t xml:space="preserve"> on the role of nonaudit fees at the individual engagement partner level will </w:t>
      </w:r>
      <w:r w:rsidR="003A47DD">
        <w:rPr>
          <w:rFonts w:ascii="Times New Roman" w:hAnsi="Times New Roman" w:cs="Times New Roman" w:hint="eastAsia"/>
          <w:sz w:val="24"/>
          <w:szCs w:val="24"/>
        </w:rPr>
        <w:t xml:space="preserve">facilitate </w:t>
      </w:r>
      <w:r w:rsidR="00944E3A">
        <w:rPr>
          <w:rFonts w:ascii="Times New Roman" w:hAnsi="Times New Roman" w:cs="Times New Roman" w:hint="eastAsia"/>
          <w:sz w:val="24"/>
          <w:szCs w:val="24"/>
        </w:rPr>
        <w:t xml:space="preserve">comparison </w:t>
      </w:r>
      <w:r w:rsidR="003A47DD">
        <w:rPr>
          <w:rFonts w:ascii="Times New Roman" w:hAnsi="Times New Roman" w:cs="Times New Roman" w:hint="eastAsia"/>
          <w:sz w:val="24"/>
          <w:szCs w:val="24"/>
        </w:rPr>
        <w:t xml:space="preserve">of our findings </w:t>
      </w:r>
      <w:r w:rsidR="00254743">
        <w:rPr>
          <w:rFonts w:ascii="Times New Roman" w:hAnsi="Times New Roman" w:cs="Times New Roman" w:hint="eastAsia"/>
          <w:sz w:val="24"/>
          <w:szCs w:val="24"/>
        </w:rPr>
        <w:t xml:space="preserve">with </w:t>
      </w:r>
      <w:r w:rsidR="003A47DD">
        <w:rPr>
          <w:rFonts w:ascii="Times New Roman" w:hAnsi="Times New Roman" w:cs="Times New Roman" w:hint="eastAsia"/>
          <w:sz w:val="24"/>
          <w:szCs w:val="24"/>
        </w:rPr>
        <w:t>th</w:t>
      </w:r>
      <w:r w:rsidR="00511261">
        <w:rPr>
          <w:rFonts w:ascii="Times New Roman" w:hAnsi="Times New Roman" w:cs="Times New Roman" w:hint="eastAsia"/>
          <w:sz w:val="24"/>
          <w:szCs w:val="24"/>
        </w:rPr>
        <w:t>ose</w:t>
      </w:r>
      <w:r w:rsidR="003A47DD">
        <w:rPr>
          <w:rFonts w:ascii="Times New Roman" w:hAnsi="Times New Roman" w:cs="Times New Roman" w:hint="eastAsia"/>
          <w:sz w:val="24"/>
          <w:szCs w:val="24"/>
        </w:rPr>
        <w:t xml:space="preserve"> in </w:t>
      </w:r>
      <w:r w:rsidR="00511261">
        <w:rPr>
          <w:rFonts w:ascii="Times New Roman" w:hAnsi="Times New Roman" w:cs="Times New Roman" w:hint="eastAsia"/>
          <w:sz w:val="24"/>
          <w:szCs w:val="24"/>
        </w:rPr>
        <w:t>prior work</w:t>
      </w:r>
      <w:r w:rsidR="00944E3A">
        <w:rPr>
          <w:rFonts w:ascii="Times New Roman" w:hAnsi="Times New Roman" w:cs="Times New Roman" w:hint="eastAsia"/>
          <w:sz w:val="24"/>
          <w:szCs w:val="24"/>
        </w:rPr>
        <w:t>.</w:t>
      </w:r>
    </w:p>
    <w:p w:rsidR="007A7122" w:rsidRDefault="007A7122" w:rsidP="0044575B">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Using the </w:t>
      </w:r>
      <w:r w:rsidR="003A47DD">
        <w:rPr>
          <w:rFonts w:ascii="Times New Roman" w:hAnsi="Times New Roman" w:cs="Times New Roman" w:hint="eastAsia"/>
          <w:sz w:val="24"/>
          <w:szCs w:val="24"/>
        </w:rPr>
        <w:t>a</w:t>
      </w:r>
      <w:r>
        <w:rPr>
          <w:rFonts w:ascii="Times New Roman" w:hAnsi="Times New Roman" w:cs="Times New Roman" w:hint="eastAsia"/>
          <w:sz w:val="24"/>
          <w:szCs w:val="24"/>
        </w:rPr>
        <w:t>udit partner level data from 2001 to 2011</w:t>
      </w:r>
      <w:r w:rsidR="003A47DD">
        <w:rPr>
          <w:rFonts w:ascii="Times New Roman" w:hAnsi="Times New Roman" w:cs="Times New Roman" w:hint="eastAsia"/>
          <w:sz w:val="24"/>
          <w:szCs w:val="24"/>
        </w:rPr>
        <w:t xml:space="preserve"> in Korea</w:t>
      </w:r>
      <w:r>
        <w:rPr>
          <w:rFonts w:ascii="Times New Roman" w:hAnsi="Times New Roman" w:cs="Times New Roman" w:hint="eastAsia"/>
          <w:sz w:val="24"/>
          <w:szCs w:val="24"/>
        </w:rPr>
        <w:t xml:space="preserve">, we find that client importance </w:t>
      </w:r>
      <w:r w:rsidR="003A47DD">
        <w:rPr>
          <w:rFonts w:ascii="Times New Roman" w:hAnsi="Times New Roman" w:cs="Times New Roman" w:hint="eastAsia"/>
          <w:sz w:val="24"/>
          <w:szCs w:val="24"/>
        </w:rPr>
        <w:t>calculated</w:t>
      </w:r>
      <w:r>
        <w:rPr>
          <w:rFonts w:ascii="Times New Roman" w:hAnsi="Times New Roman" w:cs="Times New Roman" w:hint="eastAsia"/>
          <w:sz w:val="24"/>
          <w:szCs w:val="24"/>
        </w:rPr>
        <w:t xml:space="preserve"> by </w:t>
      </w:r>
      <w:r w:rsidR="00287D07">
        <w:rPr>
          <w:rFonts w:ascii="Times New Roman" w:hAnsi="Times New Roman" w:cs="Times New Roman" w:hint="eastAsia"/>
          <w:sz w:val="24"/>
          <w:szCs w:val="24"/>
        </w:rPr>
        <w:t>nonaudit</w:t>
      </w:r>
      <w:r>
        <w:rPr>
          <w:rFonts w:ascii="Times New Roman" w:hAnsi="Times New Roman" w:cs="Times New Roman" w:hint="eastAsia"/>
          <w:sz w:val="24"/>
          <w:szCs w:val="24"/>
        </w:rPr>
        <w:t xml:space="preserve"> fees is significantly negatively associated with audit quality in the </w:t>
      </w:r>
      <w:r w:rsidR="003A47DD">
        <w:rPr>
          <w:rFonts w:ascii="Times New Roman" w:hAnsi="Times New Roman" w:cs="Times New Roman" w:hint="eastAsia"/>
          <w:sz w:val="24"/>
          <w:szCs w:val="24"/>
        </w:rPr>
        <w:t xml:space="preserve">pre-Regulation </w:t>
      </w:r>
      <w:r>
        <w:rPr>
          <w:rFonts w:ascii="Times New Roman" w:hAnsi="Times New Roman" w:cs="Times New Roman" w:hint="eastAsia"/>
          <w:sz w:val="24"/>
          <w:szCs w:val="24"/>
        </w:rPr>
        <w:t xml:space="preserve">period (2001-2003). However, the </w:t>
      </w:r>
      <w:r w:rsidR="00F32193">
        <w:rPr>
          <w:rFonts w:ascii="Times New Roman" w:hAnsi="Times New Roman" w:cs="Times New Roman" w:hint="eastAsia"/>
          <w:sz w:val="24"/>
          <w:szCs w:val="24"/>
        </w:rPr>
        <w:t xml:space="preserve">negative </w:t>
      </w:r>
      <w:r>
        <w:rPr>
          <w:rFonts w:ascii="Times New Roman" w:hAnsi="Times New Roman" w:cs="Times New Roman" w:hint="eastAsia"/>
          <w:sz w:val="24"/>
          <w:szCs w:val="24"/>
        </w:rPr>
        <w:t xml:space="preserve">relationship </w:t>
      </w:r>
      <w:r w:rsidR="008931B8">
        <w:rPr>
          <w:rFonts w:ascii="Times New Roman" w:hAnsi="Times New Roman" w:cs="Times New Roman" w:hint="eastAsia"/>
          <w:sz w:val="24"/>
          <w:szCs w:val="24"/>
        </w:rPr>
        <w:t xml:space="preserve">no longer exists </w:t>
      </w:r>
      <w:r w:rsidR="00254743">
        <w:rPr>
          <w:rFonts w:ascii="Times New Roman" w:hAnsi="Times New Roman" w:cs="Times New Roman" w:hint="eastAsia"/>
          <w:sz w:val="24"/>
          <w:szCs w:val="24"/>
        </w:rPr>
        <w:t>in the post-</w:t>
      </w:r>
      <w:r w:rsidR="003A47DD">
        <w:rPr>
          <w:rFonts w:ascii="Times New Roman" w:hAnsi="Times New Roman" w:cs="Times New Roman" w:hint="eastAsia"/>
          <w:sz w:val="24"/>
          <w:szCs w:val="24"/>
        </w:rPr>
        <w:t>R</w:t>
      </w:r>
      <w:r w:rsidR="00254743">
        <w:rPr>
          <w:rFonts w:ascii="Times New Roman" w:hAnsi="Times New Roman" w:cs="Times New Roman" w:hint="eastAsia"/>
          <w:sz w:val="24"/>
          <w:szCs w:val="24"/>
        </w:rPr>
        <w:t>egulation period</w:t>
      </w:r>
      <w:r>
        <w:rPr>
          <w:rFonts w:ascii="Times New Roman" w:hAnsi="Times New Roman" w:cs="Times New Roman" w:hint="eastAsia"/>
          <w:sz w:val="24"/>
          <w:szCs w:val="24"/>
        </w:rPr>
        <w:t xml:space="preserve"> (2004</w:t>
      </w:r>
      <w:r w:rsidR="00E06BAD">
        <w:rPr>
          <w:rFonts w:ascii="Times New Roman" w:hAnsi="Times New Roman" w:cs="Times New Roman" w:hint="eastAsia"/>
          <w:sz w:val="24"/>
          <w:szCs w:val="24"/>
        </w:rPr>
        <w:t>-</w:t>
      </w:r>
      <w:r w:rsidR="00B1741C">
        <w:rPr>
          <w:rFonts w:ascii="Times New Roman" w:hAnsi="Times New Roman" w:cs="Times New Roman" w:hint="eastAsia"/>
          <w:sz w:val="24"/>
          <w:szCs w:val="24"/>
        </w:rPr>
        <w:t>2011</w:t>
      </w:r>
      <w:r>
        <w:rPr>
          <w:rFonts w:ascii="Times New Roman" w:hAnsi="Times New Roman" w:cs="Times New Roman" w:hint="eastAsia"/>
          <w:sz w:val="24"/>
          <w:szCs w:val="24"/>
        </w:rPr>
        <w:t xml:space="preserve">). </w:t>
      </w:r>
      <w:r w:rsidR="003A47DD">
        <w:rPr>
          <w:rFonts w:ascii="Times New Roman" w:hAnsi="Times New Roman" w:cs="Times New Roman" w:hint="eastAsia"/>
          <w:sz w:val="24"/>
          <w:szCs w:val="24"/>
        </w:rPr>
        <w:t>In contrast, w</w:t>
      </w:r>
      <w:r w:rsidR="004B622F">
        <w:rPr>
          <w:rFonts w:ascii="Times New Roman" w:hAnsi="Times New Roman" w:cs="Times New Roman" w:hint="eastAsia"/>
          <w:sz w:val="24"/>
          <w:szCs w:val="24"/>
        </w:rPr>
        <w:t xml:space="preserve">hen CI is </w:t>
      </w:r>
      <w:r w:rsidR="003A47DD">
        <w:rPr>
          <w:rFonts w:ascii="Times New Roman" w:hAnsi="Times New Roman" w:cs="Times New Roman" w:hint="eastAsia"/>
          <w:sz w:val="24"/>
          <w:szCs w:val="24"/>
        </w:rPr>
        <w:t>calculated</w:t>
      </w:r>
      <w:r w:rsidR="004B622F">
        <w:rPr>
          <w:rFonts w:ascii="Times New Roman" w:hAnsi="Times New Roman" w:cs="Times New Roman" w:hint="eastAsia"/>
          <w:sz w:val="24"/>
          <w:szCs w:val="24"/>
        </w:rPr>
        <w:t xml:space="preserve"> at the </w:t>
      </w:r>
      <w:r w:rsidR="004B622F" w:rsidRPr="00254743">
        <w:rPr>
          <w:rFonts w:ascii="Times New Roman" w:hAnsi="Times New Roman" w:cs="Times New Roman" w:hint="eastAsia"/>
          <w:i/>
          <w:sz w:val="24"/>
          <w:szCs w:val="24"/>
        </w:rPr>
        <w:t>audit firm</w:t>
      </w:r>
      <w:r w:rsidR="004B622F">
        <w:rPr>
          <w:rFonts w:ascii="Times New Roman" w:hAnsi="Times New Roman" w:cs="Times New Roman" w:hint="eastAsia"/>
          <w:sz w:val="24"/>
          <w:szCs w:val="24"/>
        </w:rPr>
        <w:t xml:space="preserve"> level, </w:t>
      </w:r>
      <w:r>
        <w:rPr>
          <w:rFonts w:ascii="Times New Roman" w:hAnsi="Times New Roman" w:cs="Times New Roman" w:hint="eastAsia"/>
          <w:sz w:val="24"/>
          <w:szCs w:val="24"/>
        </w:rPr>
        <w:t xml:space="preserve">we find no evidence that client importance measured </w:t>
      </w:r>
      <w:r w:rsidR="004B622F">
        <w:rPr>
          <w:rFonts w:ascii="Times New Roman" w:hAnsi="Times New Roman" w:cs="Times New Roman" w:hint="eastAsia"/>
          <w:sz w:val="24"/>
          <w:szCs w:val="24"/>
        </w:rPr>
        <w:t>using</w:t>
      </w:r>
      <w:r>
        <w:rPr>
          <w:rFonts w:ascii="Times New Roman" w:hAnsi="Times New Roman" w:cs="Times New Roman" w:hint="eastAsia"/>
          <w:sz w:val="24"/>
          <w:szCs w:val="24"/>
        </w:rPr>
        <w:t xml:space="preserve"> </w:t>
      </w:r>
      <w:r w:rsidR="00287D07">
        <w:rPr>
          <w:rFonts w:ascii="Times New Roman" w:hAnsi="Times New Roman" w:cs="Times New Roman" w:hint="eastAsia"/>
          <w:sz w:val="24"/>
          <w:szCs w:val="24"/>
        </w:rPr>
        <w:t>nonaudit</w:t>
      </w:r>
      <w:r>
        <w:rPr>
          <w:rFonts w:ascii="Times New Roman" w:hAnsi="Times New Roman" w:cs="Times New Roman" w:hint="eastAsia"/>
          <w:sz w:val="24"/>
          <w:szCs w:val="24"/>
        </w:rPr>
        <w:t xml:space="preserve"> fees negatively affects </w:t>
      </w:r>
      <w:r>
        <w:rPr>
          <w:rFonts w:ascii="Times New Roman" w:hAnsi="Times New Roman" w:cs="Times New Roman" w:hint="eastAsia"/>
          <w:sz w:val="24"/>
          <w:szCs w:val="24"/>
        </w:rPr>
        <w:lastRenderedPageBreak/>
        <w:t>audit</w:t>
      </w:r>
      <w:r w:rsidR="004B622F">
        <w:rPr>
          <w:rFonts w:ascii="Times New Roman" w:hAnsi="Times New Roman" w:cs="Times New Roman" w:hint="eastAsia"/>
          <w:sz w:val="24"/>
          <w:szCs w:val="24"/>
        </w:rPr>
        <w:t xml:space="preserve"> quality</w:t>
      </w:r>
      <w:r>
        <w:rPr>
          <w:rFonts w:ascii="Times New Roman" w:hAnsi="Times New Roman" w:cs="Times New Roman" w:hint="eastAsia"/>
          <w:sz w:val="24"/>
          <w:szCs w:val="24"/>
        </w:rPr>
        <w:t xml:space="preserve"> in </w:t>
      </w:r>
      <w:r w:rsidR="004B622F">
        <w:rPr>
          <w:rFonts w:ascii="Times New Roman" w:hAnsi="Times New Roman" w:cs="Times New Roman" w:hint="eastAsia"/>
          <w:sz w:val="24"/>
          <w:szCs w:val="24"/>
        </w:rPr>
        <w:t xml:space="preserve">both </w:t>
      </w:r>
      <w:r>
        <w:rPr>
          <w:rFonts w:ascii="Times New Roman" w:hAnsi="Times New Roman" w:cs="Times New Roman" w:hint="eastAsia"/>
          <w:sz w:val="24"/>
          <w:szCs w:val="24"/>
        </w:rPr>
        <w:t>the pre- and post-</w:t>
      </w:r>
      <w:r w:rsidR="003A47DD">
        <w:rPr>
          <w:rFonts w:ascii="Times New Roman" w:hAnsi="Times New Roman" w:cs="Times New Roman" w:hint="eastAsia"/>
          <w:sz w:val="24"/>
          <w:szCs w:val="24"/>
        </w:rPr>
        <w:t>R</w:t>
      </w:r>
      <w:r w:rsidR="00254743">
        <w:rPr>
          <w:rFonts w:ascii="Times New Roman" w:hAnsi="Times New Roman" w:cs="Times New Roman" w:hint="eastAsia"/>
          <w:sz w:val="24"/>
          <w:szCs w:val="24"/>
        </w:rPr>
        <w:t xml:space="preserve">egulation </w:t>
      </w:r>
      <w:r w:rsidR="004B622F">
        <w:rPr>
          <w:rFonts w:ascii="Times New Roman" w:hAnsi="Times New Roman" w:cs="Times New Roman" w:hint="eastAsia"/>
          <w:sz w:val="24"/>
          <w:szCs w:val="24"/>
        </w:rPr>
        <w:t>period</w:t>
      </w:r>
      <w:r>
        <w:rPr>
          <w:rFonts w:ascii="Times New Roman" w:hAnsi="Times New Roman" w:cs="Times New Roman" w:hint="eastAsia"/>
          <w:sz w:val="24"/>
          <w:szCs w:val="24"/>
        </w:rPr>
        <w:t>.</w:t>
      </w:r>
      <w:r w:rsidR="00437B93">
        <w:rPr>
          <w:rFonts w:ascii="Times New Roman" w:hAnsi="Times New Roman" w:cs="Times New Roman" w:hint="eastAsia"/>
          <w:sz w:val="24"/>
          <w:szCs w:val="24"/>
        </w:rPr>
        <w:t xml:space="preserve"> Our finding</w:t>
      </w:r>
      <w:r w:rsidR="003A47DD">
        <w:rPr>
          <w:rFonts w:ascii="Times New Roman" w:hAnsi="Times New Roman" w:cs="Times New Roman" w:hint="eastAsia"/>
          <w:sz w:val="24"/>
          <w:szCs w:val="24"/>
        </w:rPr>
        <w:t>s are</w:t>
      </w:r>
      <w:r w:rsidR="00437B93">
        <w:rPr>
          <w:rFonts w:ascii="Times New Roman" w:hAnsi="Times New Roman" w:cs="Times New Roman" w:hint="eastAsia"/>
          <w:sz w:val="24"/>
          <w:szCs w:val="24"/>
        </w:rPr>
        <w:t xml:space="preserve"> robust to </w:t>
      </w:r>
      <w:r w:rsidR="00285C5B">
        <w:rPr>
          <w:rFonts w:ascii="Times New Roman" w:hAnsi="Times New Roman" w:cs="Times New Roman" w:hint="eastAsia"/>
          <w:sz w:val="24"/>
          <w:szCs w:val="24"/>
        </w:rPr>
        <w:t xml:space="preserve">a battery of </w:t>
      </w:r>
      <w:r w:rsidR="00254743">
        <w:rPr>
          <w:rFonts w:ascii="Times New Roman" w:hAnsi="Times New Roman" w:cs="Times New Roman" w:hint="eastAsia"/>
          <w:sz w:val="24"/>
          <w:szCs w:val="24"/>
        </w:rPr>
        <w:t xml:space="preserve">additional tests and </w:t>
      </w:r>
      <w:r w:rsidR="00437B93">
        <w:rPr>
          <w:rFonts w:ascii="Times New Roman" w:hAnsi="Times New Roman" w:cs="Times New Roman"/>
          <w:sz w:val="24"/>
          <w:szCs w:val="24"/>
        </w:rPr>
        <w:t>sensitivity</w:t>
      </w:r>
      <w:r w:rsidR="00437B93">
        <w:rPr>
          <w:rFonts w:ascii="Times New Roman" w:hAnsi="Times New Roman" w:cs="Times New Roman" w:hint="eastAsia"/>
          <w:sz w:val="24"/>
          <w:szCs w:val="24"/>
        </w:rPr>
        <w:t xml:space="preserve"> checks.</w:t>
      </w:r>
      <w:r w:rsidR="00B1741C">
        <w:rPr>
          <w:rFonts w:ascii="Times New Roman" w:hAnsi="Times New Roman" w:cs="Times New Roman" w:hint="eastAsia"/>
          <w:sz w:val="24"/>
          <w:szCs w:val="24"/>
        </w:rPr>
        <w:t xml:space="preserve"> </w:t>
      </w:r>
      <w:r w:rsidR="00285C5B">
        <w:rPr>
          <w:rFonts w:ascii="Times New Roman" w:hAnsi="Times New Roman" w:cs="Times New Roman" w:hint="eastAsia"/>
          <w:sz w:val="24"/>
          <w:szCs w:val="24"/>
        </w:rPr>
        <w:t xml:space="preserve">However, contrary </w:t>
      </w:r>
      <w:r w:rsidR="00254743">
        <w:rPr>
          <w:rFonts w:ascii="Times New Roman" w:hAnsi="Times New Roman" w:cs="Times New Roman" w:hint="eastAsia"/>
          <w:sz w:val="24"/>
          <w:szCs w:val="24"/>
        </w:rPr>
        <w:t>to the finding</w:t>
      </w:r>
      <w:r w:rsidR="00285C5B">
        <w:rPr>
          <w:rFonts w:ascii="Times New Roman" w:hAnsi="Times New Roman" w:cs="Times New Roman" w:hint="eastAsia"/>
          <w:sz w:val="24"/>
          <w:szCs w:val="24"/>
        </w:rPr>
        <w:t>s</w:t>
      </w:r>
      <w:r w:rsidR="00254743">
        <w:rPr>
          <w:rFonts w:ascii="Times New Roman" w:hAnsi="Times New Roman" w:cs="Times New Roman" w:hint="eastAsia"/>
          <w:sz w:val="24"/>
          <w:szCs w:val="24"/>
        </w:rPr>
        <w:t xml:space="preserve"> that CI calculated using nonaudit fees is negatively associated with auditor independence, </w:t>
      </w:r>
      <w:r w:rsidR="00B1741C">
        <w:rPr>
          <w:rFonts w:ascii="Times New Roman" w:hAnsi="Times New Roman" w:cs="Times New Roman" w:hint="eastAsia"/>
          <w:sz w:val="24"/>
          <w:szCs w:val="24"/>
        </w:rPr>
        <w:t xml:space="preserve">we find no </w:t>
      </w:r>
      <w:r w:rsidR="00254743">
        <w:rPr>
          <w:rFonts w:ascii="Times New Roman" w:hAnsi="Times New Roman" w:cs="Times New Roman" w:hint="eastAsia"/>
          <w:sz w:val="24"/>
          <w:szCs w:val="24"/>
        </w:rPr>
        <w:t xml:space="preserve">such </w:t>
      </w:r>
      <w:r w:rsidR="00B1741C">
        <w:rPr>
          <w:rFonts w:ascii="Times New Roman" w:hAnsi="Times New Roman" w:cs="Times New Roman" w:hint="eastAsia"/>
          <w:sz w:val="24"/>
          <w:szCs w:val="24"/>
        </w:rPr>
        <w:t xml:space="preserve">relationship </w:t>
      </w:r>
      <w:r w:rsidR="00285C5B">
        <w:rPr>
          <w:rFonts w:ascii="Times New Roman" w:hAnsi="Times New Roman" w:cs="Times New Roman" w:hint="eastAsia"/>
          <w:sz w:val="24"/>
          <w:szCs w:val="24"/>
        </w:rPr>
        <w:t xml:space="preserve">in either the pre- or post-Regulation period when </w:t>
      </w:r>
      <w:r w:rsidR="00B1741C">
        <w:rPr>
          <w:rFonts w:ascii="Times New Roman" w:hAnsi="Times New Roman" w:cs="Times New Roman" w:hint="eastAsia"/>
          <w:sz w:val="24"/>
          <w:szCs w:val="24"/>
        </w:rPr>
        <w:t xml:space="preserve">CI </w:t>
      </w:r>
      <w:r w:rsidR="00285C5B">
        <w:rPr>
          <w:rFonts w:ascii="Times New Roman" w:hAnsi="Times New Roman" w:cs="Times New Roman" w:hint="eastAsia"/>
          <w:sz w:val="24"/>
          <w:szCs w:val="24"/>
        </w:rPr>
        <w:t xml:space="preserve">is </w:t>
      </w:r>
      <w:r w:rsidR="00254743">
        <w:rPr>
          <w:rFonts w:ascii="Times New Roman" w:hAnsi="Times New Roman" w:cs="Times New Roman" w:hint="eastAsia"/>
          <w:sz w:val="24"/>
          <w:szCs w:val="24"/>
        </w:rPr>
        <w:t xml:space="preserve">calculated using </w:t>
      </w:r>
      <w:r w:rsidR="00254743" w:rsidRPr="00285C5B">
        <w:rPr>
          <w:rFonts w:ascii="Times New Roman" w:hAnsi="Times New Roman" w:cs="Times New Roman" w:hint="eastAsia"/>
          <w:i/>
          <w:sz w:val="24"/>
          <w:szCs w:val="24"/>
        </w:rPr>
        <w:t>audit fees</w:t>
      </w:r>
      <w:r w:rsidR="00285C5B" w:rsidRPr="00285C5B">
        <w:rPr>
          <w:rFonts w:ascii="Times New Roman" w:hAnsi="Times New Roman" w:cs="Times New Roman" w:hint="eastAsia"/>
          <w:sz w:val="24"/>
          <w:szCs w:val="24"/>
        </w:rPr>
        <w:t>,</w:t>
      </w:r>
      <w:r w:rsidR="00254743">
        <w:rPr>
          <w:rFonts w:ascii="Times New Roman" w:hAnsi="Times New Roman" w:cs="Times New Roman" w:hint="eastAsia"/>
          <w:sz w:val="24"/>
          <w:szCs w:val="24"/>
        </w:rPr>
        <w:t xml:space="preserve"> </w:t>
      </w:r>
      <w:r w:rsidR="00285C5B">
        <w:rPr>
          <w:rFonts w:ascii="Times New Roman" w:hAnsi="Times New Roman" w:cs="Times New Roman" w:hint="eastAsia"/>
          <w:sz w:val="24"/>
          <w:szCs w:val="24"/>
        </w:rPr>
        <w:t>irrespective of the level of the investigation (i.e., engagement partner level or audit firm level)</w:t>
      </w:r>
      <w:r w:rsidR="00B1741C">
        <w:rPr>
          <w:rFonts w:ascii="Times New Roman" w:hAnsi="Times New Roman" w:cs="Times New Roman" w:hint="eastAsia"/>
          <w:sz w:val="24"/>
          <w:szCs w:val="24"/>
        </w:rPr>
        <w:t>.</w:t>
      </w:r>
    </w:p>
    <w:p w:rsidR="00806F72" w:rsidRDefault="0008587A" w:rsidP="0044575B">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Our study </w:t>
      </w:r>
      <w:r w:rsidR="00285C5B">
        <w:rPr>
          <w:rFonts w:ascii="Times New Roman" w:hAnsi="Times New Roman" w:cs="Times New Roman" w:hint="eastAsia"/>
          <w:sz w:val="24"/>
          <w:szCs w:val="24"/>
        </w:rPr>
        <w:t>has</w:t>
      </w:r>
      <w:r>
        <w:rPr>
          <w:rFonts w:ascii="Times New Roman" w:hAnsi="Times New Roman" w:cs="Times New Roman" w:hint="eastAsia"/>
          <w:sz w:val="24"/>
          <w:szCs w:val="24"/>
        </w:rPr>
        <w:t xml:space="preserve"> </w:t>
      </w:r>
      <w:r w:rsidR="00806F72">
        <w:rPr>
          <w:rFonts w:ascii="Times New Roman" w:hAnsi="Times New Roman" w:cs="Times New Roman" w:hint="eastAsia"/>
          <w:sz w:val="24"/>
          <w:szCs w:val="24"/>
        </w:rPr>
        <w:t>two</w:t>
      </w:r>
      <w:r>
        <w:rPr>
          <w:rFonts w:ascii="Times New Roman" w:hAnsi="Times New Roman" w:cs="Times New Roman" w:hint="eastAsia"/>
          <w:sz w:val="24"/>
          <w:szCs w:val="24"/>
        </w:rPr>
        <w:t xml:space="preserve"> </w:t>
      </w:r>
      <w:r w:rsidR="00285C5B">
        <w:rPr>
          <w:rFonts w:ascii="Times New Roman" w:hAnsi="Times New Roman" w:cs="Times New Roman" w:hint="eastAsia"/>
          <w:sz w:val="24"/>
          <w:szCs w:val="24"/>
        </w:rPr>
        <w:t xml:space="preserve">main </w:t>
      </w:r>
      <w:r>
        <w:rPr>
          <w:rFonts w:ascii="Times New Roman" w:hAnsi="Times New Roman" w:cs="Times New Roman" w:hint="eastAsia"/>
          <w:sz w:val="24"/>
          <w:szCs w:val="24"/>
        </w:rPr>
        <w:t xml:space="preserve">contributions to the literature. First, </w:t>
      </w:r>
      <w:r w:rsidR="007A7122">
        <w:rPr>
          <w:rFonts w:ascii="Times New Roman" w:hAnsi="Times New Roman" w:cs="Times New Roman" w:hint="eastAsia"/>
          <w:sz w:val="24"/>
          <w:szCs w:val="24"/>
        </w:rPr>
        <w:t xml:space="preserve">we </w:t>
      </w:r>
      <w:r w:rsidR="00285C5B">
        <w:rPr>
          <w:rFonts w:ascii="Times New Roman" w:hAnsi="Times New Roman" w:cs="Times New Roman" w:hint="eastAsia"/>
          <w:sz w:val="24"/>
          <w:szCs w:val="24"/>
        </w:rPr>
        <w:t xml:space="preserve">demonstrate </w:t>
      </w:r>
      <w:r w:rsidR="00F32193">
        <w:rPr>
          <w:rFonts w:ascii="Times New Roman" w:hAnsi="Times New Roman" w:cs="Times New Roman" w:hint="eastAsia"/>
          <w:sz w:val="24"/>
          <w:szCs w:val="24"/>
        </w:rPr>
        <w:t xml:space="preserve">that CI measured by nonaudit fees impairs auditor independence </w:t>
      </w:r>
      <w:r w:rsidR="00EB29F0">
        <w:rPr>
          <w:rFonts w:ascii="Times New Roman" w:hAnsi="Times New Roman" w:cs="Times New Roman" w:hint="eastAsia"/>
          <w:sz w:val="24"/>
          <w:szCs w:val="24"/>
        </w:rPr>
        <w:t xml:space="preserve">in the </w:t>
      </w:r>
      <w:r w:rsidR="00B1741C">
        <w:rPr>
          <w:rFonts w:ascii="Times New Roman" w:hAnsi="Times New Roman" w:cs="Times New Roman" w:hint="eastAsia"/>
          <w:sz w:val="24"/>
          <w:szCs w:val="24"/>
        </w:rPr>
        <w:t>pre-</w:t>
      </w:r>
      <w:r w:rsidR="00285C5B">
        <w:rPr>
          <w:rFonts w:ascii="Times New Roman" w:hAnsi="Times New Roman" w:cs="Times New Roman" w:hint="eastAsia"/>
          <w:sz w:val="24"/>
          <w:szCs w:val="24"/>
        </w:rPr>
        <w:t>R</w:t>
      </w:r>
      <w:r w:rsidR="00B1741C">
        <w:rPr>
          <w:rFonts w:ascii="Times New Roman" w:hAnsi="Times New Roman" w:cs="Times New Roman" w:hint="eastAsia"/>
          <w:sz w:val="24"/>
          <w:szCs w:val="24"/>
        </w:rPr>
        <w:t>egulation period</w:t>
      </w:r>
      <w:r w:rsidR="00EB29F0">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when </w:t>
      </w:r>
      <w:r w:rsidR="00285C5B">
        <w:rPr>
          <w:rFonts w:ascii="Times New Roman" w:hAnsi="Times New Roman" w:cs="Times New Roman" w:hint="eastAsia"/>
          <w:sz w:val="24"/>
          <w:szCs w:val="24"/>
        </w:rPr>
        <w:t>CI</w:t>
      </w:r>
      <w:r>
        <w:rPr>
          <w:rFonts w:ascii="Times New Roman" w:hAnsi="Times New Roman" w:cs="Times New Roman" w:hint="eastAsia"/>
          <w:sz w:val="24"/>
          <w:szCs w:val="24"/>
        </w:rPr>
        <w:t xml:space="preserve"> is </w:t>
      </w:r>
      <w:r w:rsidR="00285C5B">
        <w:rPr>
          <w:rFonts w:ascii="Times New Roman" w:hAnsi="Times New Roman" w:cs="Times New Roman" w:hint="eastAsia"/>
          <w:sz w:val="24"/>
          <w:szCs w:val="24"/>
        </w:rPr>
        <w:t>calculated</w:t>
      </w:r>
      <w:r>
        <w:rPr>
          <w:rFonts w:ascii="Times New Roman" w:hAnsi="Times New Roman" w:cs="Times New Roman" w:hint="eastAsia"/>
          <w:sz w:val="24"/>
          <w:szCs w:val="24"/>
        </w:rPr>
        <w:t xml:space="preserve"> at the engagement partner level. </w:t>
      </w:r>
      <w:r w:rsidR="00B1741C">
        <w:rPr>
          <w:rFonts w:ascii="Times New Roman" w:hAnsi="Times New Roman" w:cs="Times New Roman" w:hint="eastAsia"/>
          <w:sz w:val="24"/>
          <w:szCs w:val="24"/>
        </w:rPr>
        <w:t>T</w:t>
      </w:r>
      <w:r>
        <w:rPr>
          <w:rFonts w:ascii="Times New Roman" w:hAnsi="Times New Roman" w:cs="Times New Roman" w:hint="eastAsia"/>
          <w:sz w:val="24"/>
          <w:szCs w:val="24"/>
        </w:rPr>
        <w:t>h</w:t>
      </w:r>
      <w:r w:rsidR="00285C5B">
        <w:rPr>
          <w:rFonts w:ascii="Times New Roman" w:hAnsi="Times New Roman" w:cs="Times New Roman" w:hint="eastAsia"/>
          <w:sz w:val="24"/>
          <w:szCs w:val="24"/>
        </w:rPr>
        <w:t>e</w:t>
      </w:r>
      <w:r>
        <w:rPr>
          <w:rFonts w:ascii="Times New Roman" w:hAnsi="Times New Roman" w:cs="Times New Roman" w:hint="eastAsia"/>
          <w:sz w:val="24"/>
          <w:szCs w:val="24"/>
        </w:rPr>
        <w:t xml:space="preserve"> finding that the negative relationship is </w:t>
      </w:r>
      <w:r w:rsidR="00EB29F0">
        <w:rPr>
          <w:rFonts w:ascii="Times New Roman" w:hAnsi="Times New Roman" w:cs="Times New Roman" w:hint="eastAsia"/>
          <w:sz w:val="24"/>
          <w:szCs w:val="24"/>
        </w:rPr>
        <w:t>significant</w:t>
      </w:r>
      <w:r>
        <w:rPr>
          <w:rFonts w:ascii="Times New Roman" w:hAnsi="Times New Roman" w:cs="Times New Roman" w:hint="eastAsia"/>
          <w:sz w:val="24"/>
          <w:szCs w:val="24"/>
        </w:rPr>
        <w:t xml:space="preserve"> </w:t>
      </w:r>
      <w:r w:rsidR="00EB29F0">
        <w:rPr>
          <w:rFonts w:ascii="Times New Roman" w:hAnsi="Times New Roman" w:cs="Times New Roman" w:hint="eastAsia"/>
          <w:sz w:val="24"/>
          <w:szCs w:val="24"/>
        </w:rPr>
        <w:t xml:space="preserve">only </w:t>
      </w:r>
      <w:r>
        <w:rPr>
          <w:rFonts w:ascii="Times New Roman" w:hAnsi="Times New Roman" w:cs="Times New Roman" w:hint="eastAsia"/>
          <w:sz w:val="24"/>
          <w:szCs w:val="24"/>
        </w:rPr>
        <w:t>in the pre-</w:t>
      </w:r>
      <w:r w:rsidR="00285C5B">
        <w:rPr>
          <w:rFonts w:ascii="Times New Roman" w:hAnsi="Times New Roman" w:cs="Times New Roman" w:hint="eastAsia"/>
          <w:sz w:val="24"/>
          <w:szCs w:val="24"/>
        </w:rPr>
        <w:t>R</w:t>
      </w:r>
      <w:r w:rsidR="00883591">
        <w:rPr>
          <w:rFonts w:ascii="Times New Roman" w:hAnsi="Times New Roman" w:cs="Times New Roman" w:hint="eastAsia"/>
          <w:sz w:val="24"/>
          <w:szCs w:val="24"/>
        </w:rPr>
        <w:t>egulat</w:t>
      </w:r>
      <w:r w:rsidR="00B1741C">
        <w:rPr>
          <w:rFonts w:ascii="Times New Roman" w:hAnsi="Times New Roman" w:cs="Times New Roman" w:hint="eastAsia"/>
          <w:sz w:val="24"/>
          <w:szCs w:val="24"/>
        </w:rPr>
        <w:t>ion</w:t>
      </w:r>
      <w:r w:rsidR="00883591">
        <w:rPr>
          <w:rFonts w:ascii="Times New Roman" w:hAnsi="Times New Roman" w:cs="Times New Roman" w:hint="eastAsia"/>
          <w:sz w:val="24"/>
          <w:szCs w:val="24"/>
        </w:rPr>
        <w:t xml:space="preserve"> period</w:t>
      </w:r>
      <w:r>
        <w:rPr>
          <w:rFonts w:ascii="Times New Roman" w:hAnsi="Times New Roman" w:cs="Times New Roman" w:hint="eastAsia"/>
          <w:sz w:val="24"/>
          <w:szCs w:val="24"/>
        </w:rPr>
        <w:t xml:space="preserve"> </w:t>
      </w:r>
      <w:r w:rsidR="00F32193">
        <w:rPr>
          <w:rFonts w:ascii="Times New Roman" w:hAnsi="Times New Roman" w:cs="Times New Roman" w:hint="eastAsia"/>
          <w:sz w:val="24"/>
          <w:szCs w:val="24"/>
        </w:rPr>
        <w:t>but not in the post-</w:t>
      </w:r>
      <w:r w:rsidR="00285C5B">
        <w:rPr>
          <w:rFonts w:ascii="Times New Roman" w:hAnsi="Times New Roman" w:cs="Times New Roman" w:hint="eastAsia"/>
          <w:sz w:val="24"/>
          <w:szCs w:val="24"/>
        </w:rPr>
        <w:t>R</w:t>
      </w:r>
      <w:r w:rsidR="00F32193">
        <w:rPr>
          <w:rFonts w:ascii="Times New Roman" w:hAnsi="Times New Roman" w:cs="Times New Roman" w:hint="eastAsia"/>
          <w:sz w:val="24"/>
          <w:szCs w:val="24"/>
        </w:rPr>
        <w:t xml:space="preserve">egulation period </w:t>
      </w:r>
      <w:r w:rsidR="007A7122">
        <w:rPr>
          <w:rFonts w:ascii="Times New Roman" w:hAnsi="Times New Roman" w:cs="Times New Roman" w:hint="eastAsia"/>
          <w:sz w:val="24"/>
          <w:szCs w:val="24"/>
        </w:rPr>
        <w:t xml:space="preserve">provides supports to the </w:t>
      </w:r>
      <w:r w:rsidR="00F32193">
        <w:rPr>
          <w:rFonts w:ascii="Times New Roman" w:hAnsi="Times New Roman" w:cs="Times New Roman" w:hint="eastAsia"/>
          <w:sz w:val="24"/>
          <w:szCs w:val="24"/>
        </w:rPr>
        <w:t xml:space="preserve">implicit </w:t>
      </w:r>
      <w:r w:rsidR="007A7122">
        <w:rPr>
          <w:rFonts w:ascii="Times New Roman" w:hAnsi="Times New Roman" w:cs="Times New Roman" w:hint="eastAsia"/>
          <w:sz w:val="24"/>
          <w:szCs w:val="24"/>
        </w:rPr>
        <w:t>regulatory con</w:t>
      </w:r>
      <w:r w:rsidR="00F32193">
        <w:rPr>
          <w:rFonts w:ascii="Times New Roman" w:hAnsi="Times New Roman" w:cs="Times New Roman" w:hint="eastAsia"/>
          <w:sz w:val="24"/>
          <w:szCs w:val="24"/>
        </w:rPr>
        <w:t xml:space="preserve">tention that </w:t>
      </w:r>
      <w:r w:rsidR="007A7122">
        <w:rPr>
          <w:rFonts w:ascii="Times New Roman" w:hAnsi="Times New Roman" w:cs="Times New Roman" w:hint="eastAsia"/>
          <w:sz w:val="24"/>
          <w:szCs w:val="24"/>
        </w:rPr>
        <w:t xml:space="preserve">conducing </w:t>
      </w:r>
      <w:r w:rsidR="00287D07">
        <w:rPr>
          <w:rFonts w:ascii="Times New Roman" w:hAnsi="Times New Roman" w:cs="Times New Roman" w:hint="eastAsia"/>
          <w:sz w:val="24"/>
          <w:szCs w:val="24"/>
        </w:rPr>
        <w:t>nonaudit services</w:t>
      </w:r>
      <w:r w:rsidR="007A7122">
        <w:rPr>
          <w:rFonts w:ascii="Times New Roman" w:hAnsi="Times New Roman" w:cs="Times New Roman" w:hint="eastAsia"/>
          <w:sz w:val="24"/>
          <w:szCs w:val="24"/>
        </w:rPr>
        <w:t xml:space="preserve"> </w:t>
      </w:r>
      <w:r w:rsidR="00285C5B">
        <w:rPr>
          <w:rFonts w:ascii="Times New Roman" w:hAnsi="Times New Roman" w:cs="Times New Roman" w:hint="eastAsia"/>
          <w:sz w:val="24"/>
          <w:szCs w:val="24"/>
        </w:rPr>
        <w:t>jointly</w:t>
      </w:r>
      <w:r w:rsidR="007A7122">
        <w:rPr>
          <w:rFonts w:ascii="Times New Roman" w:hAnsi="Times New Roman" w:cs="Times New Roman" w:hint="eastAsia"/>
          <w:sz w:val="24"/>
          <w:szCs w:val="24"/>
        </w:rPr>
        <w:t xml:space="preserve"> with </w:t>
      </w:r>
      <w:r w:rsidR="00287D07">
        <w:rPr>
          <w:rFonts w:ascii="Times New Roman" w:hAnsi="Times New Roman" w:cs="Times New Roman" w:hint="eastAsia"/>
          <w:sz w:val="24"/>
          <w:szCs w:val="24"/>
        </w:rPr>
        <w:t xml:space="preserve">statutory </w:t>
      </w:r>
      <w:r w:rsidR="007A7122">
        <w:rPr>
          <w:rFonts w:ascii="Times New Roman" w:hAnsi="Times New Roman" w:cs="Times New Roman" w:hint="eastAsia"/>
          <w:sz w:val="24"/>
          <w:szCs w:val="24"/>
        </w:rPr>
        <w:t>audit</w:t>
      </w:r>
      <w:r w:rsidR="00287D07">
        <w:rPr>
          <w:rFonts w:ascii="Times New Roman" w:hAnsi="Times New Roman" w:cs="Times New Roman" w:hint="eastAsia"/>
          <w:sz w:val="24"/>
          <w:szCs w:val="24"/>
        </w:rPr>
        <w:t>s</w:t>
      </w:r>
      <w:r w:rsidR="007A7122">
        <w:rPr>
          <w:rFonts w:ascii="Times New Roman" w:hAnsi="Times New Roman" w:cs="Times New Roman" w:hint="eastAsia"/>
          <w:sz w:val="24"/>
          <w:szCs w:val="24"/>
        </w:rPr>
        <w:t xml:space="preserve"> might negatively affect auditor </w:t>
      </w:r>
      <w:r w:rsidR="007A7122">
        <w:rPr>
          <w:rFonts w:ascii="Times New Roman" w:hAnsi="Times New Roman" w:cs="Times New Roman"/>
          <w:sz w:val="24"/>
          <w:szCs w:val="24"/>
        </w:rPr>
        <w:t>independence</w:t>
      </w:r>
      <w:r w:rsidR="007A7122">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004F1EE1">
        <w:rPr>
          <w:rFonts w:ascii="Times New Roman" w:hAnsi="Times New Roman" w:cs="Times New Roman" w:hint="eastAsia"/>
          <w:sz w:val="24"/>
          <w:szCs w:val="24"/>
        </w:rPr>
        <w:t>One interpretation of o</w:t>
      </w:r>
      <w:r w:rsidR="00883591">
        <w:rPr>
          <w:rFonts w:ascii="Times New Roman" w:hAnsi="Times New Roman" w:cs="Times New Roman" w:hint="eastAsia"/>
          <w:sz w:val="24"/>
          <w:szCs w:val="24"/>
        </w:rPr>
        <w:t>ur finding</w:t>
      </w:r>
      <w:r w:rsidR="00F32193">
        <w:rPr>
          <w:rFonts w:ascii="Times New Roman" w:hAnsi="Times New Roman" w:cs="Times New Roman" w:hint="eastAsia"/>
          <w:sz w:val="24"/>
          <w:szCs w:val="24"/>
        </w:rPr>
        <w:t xml:space="preserve"> </w:t>
      </w:r>
      <w:r w:rsidR="004F1EE1">
        <w:rPr>
          <w:rFonts w:ascii="Times New Roman" w:hAnsi="Times New Roman" w:cs="Times New Roman" w:hint="eastAsia"/>
          <w:sz w:val="24"/>
          <w:szCs w:val="24"/>
        </w:rPr>
        <w:t>that</w:t>
      </w:r>
      <w:r w:rsidR="00883591">
        <w:rPr>
          <w:rFonts w:ascii="Times New Roman" w:hAnsi="Times New Roman" w:cs="Times New Roman" w:hint="eastAsia"/>
          <w:sz w:val="24"/>
          <w:szCs w:val="24"/>
        </w:rPr>
        <w:t xml:space="preserve"> </w:t>
      </w:r>
      <w:r w:rsidR="00F32193">
        <w:rPr>
          <w:rFonts w:ascii="Times New Roman" w:hAnsi="Times New Roman" w:cs="Times New Roman" w:hint="eastAsia"/>
          <w:sz w:val="24"/>
          <w:szCs w:val="24"/>
        </w:rPr>
        <w:t>the relationship no longer exists in the post-</w:t>
      </w:r>
      <w:r w:rsidR="00285C5B">
        <w:rPr>
          <w:rFonts w:ascii="Times New Roman" w:hAnsi="Times New Roman" w:cs="Times New Roman" w:hint="eastAsia"/>
          <w:sz w:val="24"/>
          <w:szCs w:val="24"/>
        </w:rPr>
        <w:t>R</w:t>
      </w:r>
      <w:r w:rsidR="00F32193">
        <w:rPr>
          <w:rFonts w:ascii="Times New Roman" w:hAnsi="Times New Roman" w:cs="Times New Roman" w:hint="eastAsia"/>
          <w:sz w:val="24"/>
          <w:szCs w:val="24"/>
        </w:rPr>
        <w:t xml:space="preserve">egulation period is that </w:t>
      </w:r>
      <w:r w:rsidR="0060723A">
        <w:rPr>
          <w:rFonts w:ascii="Times New Roman" w:hAnsi="Times New Roman" w:cs="Times New Roman" w:hint="eastAsia"/>
          <w:sz w:val="24"/>
          <w:szCs w:val="24"/>
        </w:rPr>
        <w:t xml:space="preserve">the prohibition of certain nonaudit activities together with </w:t>
      </w:r>
      <w:r w:rsidR="00F32193">
        <w:rPr>
          <w:rFonts w:ascii="Times New Roman" w:hAnsi="Times New Roman" w:cs="Times New Roman" w:hint="eastAsia"/>
          <w:sz w:val="24"/>
          <w:szCs w:val="24"/>
        </w:rPr>
        <w:t xml:space="preserve">the mandatory </w:t>
      </w:r>
      <w:r w:rsidR="00883591">
        <w:rPr>
          <w:rFonts w:ascii="Times New Roman" w:hAnsi="Times New Roman" w:cs="Times New Roman" w:hint="eastAsia"/>
          <w:sz w:val="24"/>
          <w:szCs w:val="24"/>
        </w:rPr>
        <w:t xml:space="preserve">disclosure of fees paid to auditors jointly contributed to </w:t>
      </w:r>
      <w:r w:rsidR="0060723A">
        <w:rPr>
          <w:rFonts w:ascii="Times New Roman" w:hAnsi="Times New Roman" w:cs="Times New Roman" w:hint="eastAsia"/>
          <w:sz w:val="24"/>
          <w:szCs w:val="24"/>
        </w:rPr>
        <w:t xml:space="preserve">the </w:t>
      </w:r>
      <w:r w:rsidR="004D47CD">
        <w:rPr>
          <w:rFonts w:ascii="Times New Roman" w:hAnsi="Times New Roman" w:cs="Times New Roman" w:hint="eastAsia"/>
          <w:sz w:val="24"/>
          <w:szCs w:val="24"/>
        </w:rPr>
        <w:t>mitigati</w:t>
      </w:r>
      <w:r w:rsidR="0060723A">
        <w:rPr>
          <w:rFonts w:ascii="Times New Roman" w:hAnsi="Times New Roman" w:cs="Times New Roman" w:hint="eastAsia"/>
          <w:sz w:val="24"/>
          <w:szCs w:val="24"/>
        </w:rPr>
        <w:t xml:space="preserve">on of </w:t>
      </w:r>
      <w:r w:rsidR="004D47CD">
        <w:rPr>
          <w:rFonts w:ascii="Times New Roman" w:hAnsi="Times New Roman" w:cs="Times New Roman" w:hint="eastAsia"/>
          <w:sz w:val="24"/>
          <w:szCs w:val="24"/>
        </w:rPr>
        <w:t xml:space="preserve">the </w:t>
      </w:r>
      <w:r w:rsidR="00F32193">
        <w:rPr>
          <w:rFonts w:ascii="Times New Roman" w:hAnsi="Times New Roman" w:cs="Times New Roman" w:hint="eastAsia"/>
          <w:sz w:val="24"/>
          <w:szCs w:val="24"/>
        </w:rPr>
        <w:t xml:space="preserve">negative </w:t>
      </w:r>
      <w:r w:rsidR="0060723A">
        <w:rPr>
          <w:rFonts w:ascii="Times New Roman" w:hAnsi="Times New Roman" w:cs="Times New Roman" w:hint="eastAsia"/>
          <w:sz w:val="24"/>
          <w:szCs w:val="24"/>
        </w:rPr>
        <w:t xml:space="preserve">effect of </w:t>
      </w:r>
      <w:r w:rsidR="004D47CD">
        <w:rPr>
          <w:rFonts w:ascii="Times New Roman" w:hAnsi="Times New Roman" w:cs="Times New Roman" w:hint="eastAsia"/>
          <w:sz w:val="24"/>
          <w:szCs w:val="24"/>
        </w:rPr>
        <w:t xml:space="preserve">nonaudit fees </w:t>
      </w:r>
      <w:r w:rsidR="0060723A">
        <w:rPr>
          <w:rFonts w:ascii="Times New Roman" w:hAnsi="Times New Roman" w:cs="Times New Roman" w:hint="eastAsia"/>
          <w:sz w:val="24"/>
          <w:szCs w:val="24"/>
        </w:rPr>
        <w:t>on</w:t>
      </w:r>
      <w:r w:rsidR="004D47CD">
        <w:rPr>
          <w:rFonts w:ascii="Times New Roman" w:hAnsi="Times New Roman" w:cs="Times New Roman" w:hint="eastAsia"/>
          <w:sz w:val="24"/>
          <w:szCs w:val="24"/>
        </w:rPr>
        <w:t xml:space="preserve"> audit quality. </w:t>
      </w:r>
      <w:r w:rsidR="0060723A">
        <w:rPr>
          <w:rFonts w:ascii="Times New Roman" w:hAnsi="Times New Roman" w:cs="Times New Roman" w:hint="eastAsia"/>
          <w:sz w:val="24"/>
          <w:szCs w:val="24"/>
        </w:rPr>
        <w:t>Thus, our finding adds to both the literature on the effect of CI on auditor independence as well as the literature that examines the effect of disclosure of fees paid to auditors (e.g., Francis and Wang 2005; Francis and Ke 2006).</w:t>
      </w:r>
      <w:r w:rsidR="00D253EF">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Second, our work adds to the growing literature that </w:t>
      </w:r>
      <w:r w:rsidR="0060723A">
        <w:rPr>
          <w:rFonts w:ascii="Times New Roman" w:hAnsi="Times New Roman" w:cs="Times New Roman" w:hint="eastAsia"/>
          <w:sz w:val="24"/>
          <w:szCs w:val="24"/>
        </w:rPr>
        <w:t xml:space="preserve">investigates </w:t>
      </w:r>
      <w:r>
        <w:rPr>
          <w:rFonts w:ascii="Times New Roman" w:hAnsi="Times New Roman" w:cs="Times New Roman" w:hint="eastAsia"/>
          <w:sz w:val="24"/>
          <w:szCs w:val="24"/>
        </w:rPr>
        <w:t>audit markets at the engagement partner level (</w:t>
      </w:r>
      <w:r w:rsidR="0060723A">
        <w:rPr>
          <w:rFonts w:ascii="Times New Roman" w:hAnsi="Times New Roman" w:cs="Times New Roman" w:hint="eastAsia"/>
          <w:sz w:val="24"/>
          <w:szCs w:val="24"/>
        </w:rPr>
        <w:t xml:space="preserve">e.g., </w:t>
      </w:r>
      <w:r>
        <w:rPr>
          <w:rFonts w:ascii="Times New Roman" w:hAnsi="Times New Roman" w:cs="Times New Roman" w:hint="eastAsia"/>
          <w:sz w:val="24"/>
          <w:szCs w:val="24"/>
        </w:rPr>
        <w:t>Carey and Simnett 2006; Chen</w:t>
      </w:r>
      <w:r w:rsidR="00E06BAD">
        <w:rPr>
          <w:rFonts w:ascii="Times New Roman" w:hAnsi="Times New Roman" w:cs="Times New Roman" w:hint="eastAsia"/>
          <w:sz w:val="24"/>
          <w:szCs w:val="24"/>
        </w:rPr>
        <w:t xml:space="preserve"> et al.</w:t>
      </w:r>
      <w:r>
        <w:rPr>
          <w:rFonts w:ascii="Times New Roman" w:hAnsi="Times New Roman" w:cs="Times New Roman" w:hint="eastAsia"/>
          <w:sz w:val="24"/>
          <w:szCs w:val="24"/>
        </w:rPr>
        <w:t xml:space="preserve"> 2008; Chi </w:t>
      </w:r>
      <w:r w:rsidR="00E06BAD">
        <w:rPr>
          <w:rFonts w:ascii="Times New Roman" w:hAnsi="Times New Roman" w:cs="Times New Roman" w:hint="eastAsia"/>
          <w:sz w:val="24"/>
          <w:szCs w:val="24"/>
        </w:rPr>
        <w:t>et al.</w:t>
      </w:r>
      <w:r>
        <w:rPr>
          <w:rFonts w:ascii="Times New Roman" w:hAnsi="Times New Roman" w:cs="Times New Roman" w:hint="eastAsia"/>
          <w:sz w:val="24"/>
          <w:szCs w:val="24"/>
        </w:rPr>
        <w:t xml:space="preserve"> 2009; Chen</w:t>
      </w:r>
      <w:r w:rsidR="00E06BAD">
        <w:rPr>
          <w:rFonts w:ascii="Times New Roman" w:hAnsi="Times New Roman" w:cs="Times New Roman" w:hint="eastAsia"/>
          <w:sz w:val="24"/>
          <w:szCs w:val="24"/>
        </w:rPr>
        <w:t xml:space="preserve"> et al.</w:t>
      </w:r>
      <w:r>
        <w:rPr>
          <w:rFonts w:ascii="Times New Roman" w:hAnsi="Times New Roman" w:cs="Times New Roman" w:hint="eastAsia"/>
          <w:sz w:val="24"/>
          <w:szCs w:val="24"/>
        </w:rPr>
        <w:t xml:space="preserve"> 2010; </w:t>
      </w:r>
      <w:r w:rsidR="006630EE">
        <w:rPr>
          <w:rFonts w:ascii="Times New Roman" w:hAnsi="Times New Roman" w:cs="Times New Roman" w:hint="eastAsia"/>
          <w:sz w:val="24"/>
          <w:szCs w:val="24"/>
        </w:rPr>
        <w:t xml:space="preserve">Zerni 2011; </w:t>
      </w:r>
      <w:r>
        <w:rPr>
          <w:rFonts w:ascii="Times New Roman" w:hAnsi="Times New Roman" w:cs="Times New Roman" w:hint="eastAsia"/>
          <w:sz w:val="24"/>
          <w:szCs w:val="24"/>
        </w:rPr>
        <w:t>Gul</w:t>
      </w:r>
      <w:r w:rsidR="00E06BAD">
        <w:rPr>
          <w:rFonts w:ascii="Times New Roman" w:hAnsi="Times New Roman" w:cs="Times New Roman" w:hint="eastAsia"/>
          <w:sz w:val="24"/>
          <w:szCs w:val="24"/>
        </w:rPr>
        <w:t xml:space="preserve"> et al.</w:t>
      </w:r>
      <w:r>
        <w:rPr>
          <w:rFonts w:ascii="Times New Roman" w:hAnsi="Times New Roman" w:cs="Times New Roman" w:hint="eastAsia"/>
          <w:sz w:val="24"/>
          <w:szCs w:val="24"/>
        </w:rPr>
        <w:t xml:space="preserve"> 2013</w:t>
      </w:r>
      <w:r w:rsidR="006630EE">
        <w:rPr>
          <w:rFonts w:ascii="Times New Roman" w:hAnsi="Times New Roman" w:cs="Times New Roman" w:hint="eastAsia"/>
          <w:sz w:val="24"/>
          <w:szCs w:val="24"/>
        </w:rPr>
        <w:t xml:space="preserve">; </w:t>
      </w:r>
      <w:r>
        <w:rPr>
          <w:rFonts w:ascii="Times New Roman" w:hAnsi="Times New Roman" w:cs="Times New Roman" w:hint="eastAsia"/>
          <w:sz w:val="24"/>
          <w:szCs w:val="24"/>
        </w:rPr>
        <w:t>Abodia</w:t>
      </w:r>
      <w:r w:rsidR="00E06BAD">
        <w:rPr>
          <w:rFonts w:ascii="Times New Roman" w:hAnsi="Times New Roman" w:cs="Times New Roman" w:hint="eastAsia"/>
          <w:sz w:val="24"/>
          <w:szCs w:val="24"/>
        </w:rPr>
        <w:t xml:space="preserve"> et al.</w:t>
      </w:r>
      <w:r>
        <w:rPr>
          <w:rFonts w:ascii="Times New Roman" w:hAnsi="Times New Roman" w:cs="Times New Roman" w:hint="eastAsia"/>
          <w:sz w:val="24"/>
          <w:szCs w:val="24"/>
        </w:rPr>
        <w:t xml:space="preserve"> 2013). </w:t>
      </w:r>
      <w:r w:rsidR="0060723A">
        <w:rPr>
          <w:rFonts w:ascii="Times New Roman" w:hAnsi="Times New Roman" w:cs="Times New Roman" w:hint="eastAsia"/>
          <w:sz w:val="24"/>
          <w:szCs w:val="24"/>
        </w:rPr>
        <w:t xml:space="preserve">In particular, </w:t>
      </w:r>
      <w:r w:rsidR="002D3263">
        <w:rPr>
          <w:rFonts w:ascii="Times New Roman" w:hAnsi="Times New Roman" w:cs="Times New Roman"/>
          <w:sz w:val="24"/>
          <w:szCs w:val="24"/>
        </w:rPr>
        <w:t>Z</w:t>
      </w:r>
      <w:r w:rsidR="002D3263">
        <w:rPr>
          <w:rFonts w:ascii="Times New Roman" w:hAnsi="Times New Roman" w:cs="Times New Roman" w:hint="eastAsia"/>
          <w:sz w:val="24"/>
          <w:szCs w:val="24"/>
        </w:rPr>
        <w:t xml:space="preserve">erni </w:t>
      </w:r>
      <w:r w:rsidR="0060723A">
        <w:rPr>
          <w:rFonts w:ascii="Times New Roman" w:hAnsi="Times New Roman" w:cs="Times New Roman" w:hint="eastAsia"/>
          <w:sz w:val="24"/>
          <w:szCs w:val="24"/>
        </w:rPr>
        <w:t xml:space="preserve">(2011) </w:t>
      </w:r>
      <w:r>
        <w:rPr>
          <w:rFonts w:ascii="Times New Roman" w:hAnsi="Times New Roman" w:cs="Times New Roman" w:hint="eastAsia"/>
          <w:sz w:val="24"/>
          <w:szCs w:val="24"/>
        </w:rPr>
        <w:t xml:space="preserve">argues that </w:t>
      </w:r>
      <w:r w:rsidR="002D3263">
        <w:rPr>
          <w:rFonts w:ascii="Times New Roman" w:hAnsi="Times New Roman" w:cs="Times New Roman" w:hint="eastAsia"/>
          <w:sz w:val="24"/>
          <w:szCs w:val="24"/>
        </w:rPr>
        <w:t>individual audit partners creat</w:t>
      </w:r>
      <w:r w:rsidR="0060723A">
        <w:rPr>
          <w:rFonts w:ascii="Times New Roman" w:hAnsi="Times New Roman" w:cs="Times New Roman" w:hint="eastAsia"/>
          <w:sz w:val="24"/>
          <w:szCs w:val="24"/>
        </w:rPr>
        <w:t>e</w:t>
      </w:r>
      <w:r w:rsidR="002D3263">
        <w:rPr>
          <w:rFonts w:ascii="Times New Roman" w:hAnsi="Times New Roman" w:cs="Times New Roman" w:hint="eastAsia"/>
          <w:sz w:val="24"/>
          <w:szCs w:val="24"/>
        </w:rPr>
        <w:t xml:space="preserve"> and tak</w:t>
      </w:r>
      <w:r w:rsidR="0060723A">
        <w:rPr>
          <w:rFonts w:ascii="Times New Roman" w:hAnsi="Times New Roman" w:cs="Times New Roman" w:hint="eastAsia"/>
          <w:sz w:val="24"/>
          <w:szCs w:val="24"/>
        </w:rPr>
        <w:t>e</w:t>
      </w:r>
      <w:r w:rsidR="002D3263">
        <w:rPr>
          <w:rFonts w:ascii="Times New Roman" w:hAnsi="Times New Roman" w:cs="Times New Roman" w:hint="eastAsia"/>
          <w:sz w:val="24"/>
          <w:szCs w:val="24"/>
        </w:rPr>
        <w:t xml:space="preserve"> care of the relationship, contract with the client, administer the audit engagement, direct the audit effort, interpret</w:t>
      </w:r>
      <w:r w:rsidR="0060723A">
        <w:rPr>
          <w:rFonts w:ascii="Times New Roman" w:hAnsi="Times New Roman" w:cs="Times New Roman" w:hint="eastAsia"/>
          <w:sz w:val="24"/>
          <w:szCs w:val="24"/>
        </w:rPr>
        <w:t xml:space="preserve"> </w:t>
      </w:r>
      <w:r w:rsidR="002D3263">
        <w:rPr>
          <w:rFonts w:ascii="Times New Roman" w:hAnsi="Times New Roman" w:cs="Times New Roman" w:hint="eastAsia"/>
          <w:sz w:val="24"/>
          <w:szCs w:val="24"/>
        </w:rPr>
        <w:t>the audit evidence and finally issuing the appropriate audit report (</w:t>
      </w:r>
      <w:r w:rsidR="00C17510">
        <w:rPr>
          <w:rFonts w:ascii="Times New Roman" w:hAnsi="Times New Roman" w:cs="Times New Roman" w:hint="eastAsia"/>
          <w:sz w:val="24"/>
          <w:szCs w:val="24"/>
        </w:rPr>
        <w:t>F</w:t>
      </w:r>
      <w:r w:rsidR="002D3263">
        <w:rPr>
          <w:rFonts w:ascii="Times New Roman" w:hAnsi="Times New Roman" w:cs="Times New Roman" w:hint="eastAsia"/>
          <w:sz w:val="24"/>
          <w:szCs w:val="24"/>
        </w:rPr>
        <w:t>urguson 2003). Because of th</w:t>
      </w:r>
      <w:r w:rsidR="0060723A">
        <w:rPr>
          <w:rFonts w:ascii="Times New Roman" w:hAnsi="Times New Roman" w:cs="Times New Roman" w:hint="eastAsia"/>
          <w:sz w:val="24"/>
          <w:szCs w:val="24"/>
        </w:rPr>
        <w:t>e</w:t>
      </w:r>
      <w:r w:rsidR="002D3263">
        <w:rPr>
          <w:rFonts w:ascii="Times New Roman" w:hAnsi="Times New Roman" w:cs="Times New Roman" w:hint="eastAsia"/>
          <w:sz w:val="24"/>
          <w:szCs w:val="24"/>
        </w:rPr>
        <w:t xml:space="preserve"> decentralized organizational </w:t>
      </w:r>
      <w:r w:rsidR="002D3263">
        <w:rPr>
          <w:rFonts w:ascii="Times New Roman" w:hAnsi="Times New Roman" w:cs="Times New Roman" w:hint="eastAsia"/>
          <w:sz w:val="24"/>
          <w:szCs w:val="24"/>
        </w:rPr>
        <w:lastRenderedPageBreak/>
        <w:t xml:space="preserve">structure and because </w:t>
      </w:r>
      <w:r w:rsidR="002D3263">
        <w:rPr>
          <w:rFonts w:ascii="Times New Roman" w:hAnsi="Times New Roman" w:cs="Times New Roman"/>
          <w:sz w:val="24"/>
          <w:szCs w:val="24"/>
        </w:rPr>
        <w:t>individual</w:t>
      </w:r>
      <w:r w:rsidR="002D3263">
        <w:rPr>
          <w:rFonts w:ascii="Times New Roman" w:hAnsi="Times New Roman" w:cs="Times New Roman" w:hint="eastAsia"/>
          <w:sz w:val="24"/>
          <w:szCs w:val="24"/>
        </w:rPr>
        <w:t xml:space="preserve"> audit partners and their characteristics vary across </w:t>
      </w:r>
      <w:r w:rsidR="002D3263">
        <w:rPr>
          <w:rFonts w:ascii="Times New Roman" w:hAnsi="Times New Roman" w:cs="Times New Roman"/>
          <w:sz w:val="24"/>
          <w:szCs w:val="24"/>
        </w:rPr>
        <w:t>engagement</w:t>
      </w:r>
      <w:r w:rsidR="002D3263">
        <w:rPr>
          <w:rFonts w:ascii="Times New Roman" w:hAnsi="Times New Roman" w:cs="Times New Roman" w:hint="eastAsia"/>
          <w:sz w:val="24"/>
          <w:szCs w:val="24"/>
        </w:rPr>
        <w:t>s,</w:t>
      </w:r>
      <w:r w:rsidR="00436E3D">
        <w:rPr>
          <w:rFonts w:ascii="Times New Roman" w:hAnsi="Times New Roman" w:cs="Times New Roman" w:hint="eastAsia"/>
          <w:sz w:val="24"/>
          <w:szCs w:val="24"/>
        </w:rPr>
        <w:t xml:space="preserve"> examining the role of </w:t>
      </w:r>
      <w:r w:rsidR="00436E3D">
        <w:rPr>
          <w:rFonts w:ascii="Times New Roman" w:hAnsi="Times New Roman" w:cs="Times New Roman"/>
          <w:sz w:val="24"/>
          <w:szCs w:val="24"/>
        </w:rPr>
        <w:t>individual</w:t>
      </w:r>
      <w:r w:rsidR="00436E3D">
        <w:rPr>
          <w:rFonts w:ascii="Times New Roman" w:hAnsi="Times New Roman" w:cs="Times New Roman" w:hint="eastAsia"/>
          <w:sz w:val="24"/>
          <w:szCs w:val="24"/>
        </w:rPr>
        <w:t xml:space="preserve"> partners in the audit market will provide additional insight into better understanding of </w:t>
      </w:r>
      <w:r w:rsidR="00C82057">
        <w:rPr>
          <w:rFonts w:ascii="Times New Roman" w:hAnsi="Times New Roman" w:cs="Times New Roman" w:hint="eastAsia"/>
          <w:sz w:val="24"/>
          <w:szCs w:val="24"/>
        </w:rPr>
        <w:t xml:space="preserve">the audit </w:t>
      </w:r>
      <w:r w:rsidR="00436E3D">
        <w:rPr>
          <w:rFonts w:ascii="Times New Roman" w:hAnsi="Times New Roman" w:cs="Times New Roman" w:hint="eastAsia"/>
          <w:sz w:val="24"/>
          <w:szCs w:val="24"/>
        </w:rPr>
        <w:t>market</w:t>
      </w:r>
      <w:r w:rsidR="00C82057">
        <w:rPr>
          <w:rFonts w:ascii="Times New Roman" w:hAnsi="Times New Roman" w:cs="Times New Roman" w:hint="eastAsia"/>
          <w:sz w:val="24"/>
          <w:szCs w:val="24"/>
        </w:rPr>
        <w:t>s.</w:t>
      </w:r>
      <w:r>
        <w:rPr>
          <w:rFonts w:ascii="Times New Roman" w:hAnsi="Times New Roman" w:cs="Times New Roman" w:hint="eastAsia"/>
          <w:sz w:val="24"/>
          <w:szCs w:val="24"/>
        </w:rPr>
        <w:t xml:space="preserve"> </w:t>
      </w:r>
      <w:r w:rsidR="002D3263">
        <w:rPr>
          <w:rFonts w:ascii="Times New Roman" w:hAnsi="Times New Roman" w:cs="Times New Roman" w:hint="eastAsia"/>
          <w:sz w:val="24"/>
          <w:szCs w:val="24"/>
        </w:rPr>
        <w:t xml:space="preserve">Notwithstanding, studies using the individual level of analysis </w:t>
      </w:r>
      <w:r w:rsidR="00C82057">
        <w:rPr>
          <w:rFonts w:ascii="Times New Roman" w:hAnsi="Times New Roman" w:cs="Times New Roman" w:hint="eastAsia"/>
          <w:sz w:val="24"/>
          <w:szCs w:val="24"/>
        </w:rPr>
        <w:t xml:space="preserve">still </w:t>
      </w:r>
      <w:r w:rsidR="002D3263">
        <w:rPr>
          <w:rFonts w:ascii="Times New Roman" w:hAnsi="Times New Roman" w:cs="Times New Roman" w:hint="eastAsia"/>
          <w:sz w:val="24"/>
          <w:szCs w:val="24"/>
        </w:rPr>
        <w:t xml:space="preserve">remain scarce. </w:t>
      </w:r>
      <w:r w:rsidR="00C82057">
        <w:rPr>
          <w:rFonts w:ascii="Times New Roman" w:hAnsi="Times New Roman" w:cs="Times New Roman" w:hint="eastAsia"/>
          <w:sz w:val="24"/>
          <w:szCs w:val="24"/>
        </w:rPr>
        <w:t xml:space="preserve">The lack of sufficient research renders </w:t>
      </w:r>
      <w:r w:rsidR="002D3263">
        <w:rPr>
          <w:rFonts w:ascii="Times New Roman" w:hAnsi="Times New Roman" w:cs="Times New Roman" w:hint="eastAsia"/>
          <w:sz w:val="24"/>
          <w:szCs w:val="24"/>
        </w:rPr>
        <w:t xml:space="preserve">DeFond and Francis (2005) </w:t>
      </w:r>
      <w:r w:rsidR="00C82057">
        <w:rPr>
          <w:rFonts w:ascii="Times New Roman" w:hAnsi="Times New Roman" w:cs="Times New Roman" w:hint="eastAsia"/>
          <w:sz w:val="24"/>
          <w:szCs w:val="24"/>
        </w:rPr>
        <w:t xml:space="preserve">to </w:t>
      </w:r>
      <w:r w:rsidR="002D3263">
        <w:rPr>
          <w:rFonts w:ascii="Times New Roman" w:hAnsi="Times New Roman" w:cs="Times New Roman" w:hint="eastAsia"/>
          <w:sz w:val="24"/>
          <w:szCs w:val="24"/>
        </w:rPr>
        <w:t xml:space="preserve">call for more research on auditor behavior and audit quality at the individual engagement partner level. Francis (2011) also suggests </w:t>
      </w:r>
      <w:r w:rsidR="002D3263">
        <w:rPr>
          <w:rFonts w:ascii="Times New Roman" w:hAnsi="Times New Roman" w:cs="Times New Roman"/>
          <w:sz w:val="24"/>
          <w:szCs w:val="24"/>
        </w:rPr>
        <w:t>“</w:t>
      </w:r>
      <w:r w:rsidR="002D3263">
        <w:rPr>
          <w:rFonts w:ascii="Times New Roman" w:hAnsi="Times New Roman" w:cs="Times New Roman" w:hint="eastAsia"/>
          <w:sz w:val="24"/>
          <w:szCs w:val="24"/>
        </w:rPr>
        <w:t>audits are higher quality when undertaken by competent people</w:t>
      </w:r>
      <w:r w:rsidR="00C82057">
        <w:rPr>
          <w:rFonts w:ascii="Times New Roman" w:hAnsi="Times New Roman" w:cs="Times New Roman" w:hint="eastAsia"/>
          <w:sz w:val="24"/>
          <w:szCs w:val="24"/>
        </w:rPr>
        <w:t>.</w:t>
      </w:r>
      <w:r w:rsidR="002D3263">
        <w:rPr>
          <w:rFonts w:ascii="Times New Roman" w:hAnsi="Times New Roman" w:cs="Times New Roman"/>
          <w:sz w:val="24"/>
          <w:szCs w:val="24"/>
        </w:rPr>
        <w:t>”</w:t>
      </w:r>
      <w:r w:rsidR="002D3263">
        <w:rPr>
          <w:rFonts w:ascii="Times New Roman" w:hAnsi="Times New Roman" w:cs="Times New Roman" w:hint="eastAsia"/>
          <w:sz w:val="24"/>
          <w:szCs w:val="24"/>
        </w:rPr>
        <w:t xml:space="preserve"> </w:t>
      </w:r>
      <w:r w:rsidR="00C82057">
        <w:rPr>
          <w:rFonts w:ascii="Times New Roman" w:hAnsi="Times New Roman" w:cs="Times New Roman" w:hint="eastAsia"/>
          <w:sz w:val="24"/>
          <w:szCs w:val="24"/>
        </w:rPr>
        <w:t xml:space="preserve">He, </w:t>
      </w:r>
      <w:r w:rsidR="002D3263">
        <w:rPr>
          <w:rFonts w:ascii="Times New Roman" w:hAnsi="Times New Roman" w:cs="Times New Roman" w:hint="eastAsia"/>
          <w:sz w:val="24"/>
          <w:szCs w:val="24"/>
        </w:rPr>
        <w:t xml:space="preserve">however, </w:t>
      </w:r>
      <w:r w:rsidR="00C82057">
        <w:rPr>
          <w:rFonts w:ascii="Times New Roman" w:hAnsi="Times New Roman" w:cs="Times New Roman" w:hint="eastAsia"/>
          <w:sz w:val="24"/>
          <w:szCs w:val="24"/>
        </w:rPr>
        <w:t>observes that very little is known about the people who actually conduct audits.</w:t>
      </w:r>
      <w:r w:rsidR="00F32193">
        <w:rPr>
          <w:rFonts w:ascii="Times New Roman" w:hAnsi="Times New Roman" w:cs="Times New Roman" w:hint="eastAsia"/>
          <w:sz w:val="24"/>
          <w:szCs w:val="24"/>
        </w:rPr>
        <w:t xml:space="preserve"> Our finding adds to the growing research on auditor behavior and audit quality at the engagement partner level.</w:t>
      </w:r>
    </w:p>
    <w:p w:rsidR="00713A9D" w:rsidRDefault="00297A29" w:rsidP="0044575B">
      <w:pPr>
        <w:wordWrap/>
        <w:spacing w:after="120" w:line="480" w:lineRule="auto"/>
        <w:jc w:val="left"/>
        <w:rPr>
          <w:rFonts w:ascii="Times New Roman" w:hAnsi="Times New Roman" w:cs="Times New Roman"/>
          <w:b/>
          <w:sz w:val="24"/>
          <w:szCs w:val="24"/>
        </w:rPr>
      </w:pPr>
      <w:r>
        <w:rPr>
          <w:rFonts w:ascii="Times New Roman" w:hAnsi="Times New Roman" w:cs="Times New Roman" w:hint="eastAsia"/>
          <w:sz w:val="24"/>
          <w:szCs w:val="24"/>
        </w:rPr>
        <w:t xml:space="preserve">Several </w:t>
      </w:r>
      <w:r w:rsidR="00806F72">
        <w:rPr>
          <w:rFonts w:ascii="Times New Roman" w:hAnsi="Times New Roman" w:cs="Times New Roman" w:hint="eastAsia"/>
          <w:sz w:val="24"/>
          <w:szCs w:val="24"/>
        </w:rPr>
        <w:t>caveats</w:t>
      </w:r>
      <w:r>
        <w:rPr>
          <w:rFonts w:ascii="Times New Roman" w:hAnsi="Times New Roman" w:cs="Times New Roman" w:hint="eastAsia"/>
          <w:sz w:val="24"/>
          <w:szCs w:val="24"/>
        </w:rPr>
        <w:t xml:space="preserve"> are due</w:t>
      </w:r>
      <w:r w:rsidR="00806F72">
        <w:rPr>
          <w:rFonts w:ascii="Times New Roman" w:hAnsi="Times New Roman" w:cs="Times New Roman" w:hint="eastAsia"/>
          <w:sz w:val="24"/>
          <w:szCs w:val="24"/>
        </w:rPr>
        <w:t xml:space="preserve">. </w:t>
      </w:r>
      <w:r w:rsidR="00806F72">
        <w:rPr>
          <w:rFonts w:ascii="Times New Roman" w:hAnsi="Times New Roman" w:cs="Times New Roman"/>
          <w:sz w:val="24"/>
          <w:szCs w:val="24"/>
        </w:rPr>
        <w:t>F</w:t>
      </w:r>
      <w:r w:rsidR="00806F72">
        <w:rPr>
          <w:rFonts w:ascii="Times New Roman" w:hAnsi="Times New Roman" w:cs="Times New Roman" w:hint="eastAsia"/>
          <w:sz w:val="24"/>
          <w:szCs w:val="24"/>
        </w:rPr>
        <w:t xml:space="preserve">irst, </w:t>
      </w:r>
      <w:r w:rsidR="00E12CC2">
        <w:rPr>
          <w:rFonts w:ascii="Times New Roman" w:hAnsi="Times New Roman" w:cs="Times New Roman" w:hint="eastAsia"/>
          <w:sz w:val="24"/>
          <w:szCs w:val="24"/>
        </w:rPr>
        <w:t xml:space="preserve">since we have individual audit partner level data only for listed firms, </w:t>
      </w:r>
      <w:r w:rsidR="00C82057">
        <w:rPr>
          <w:rFonts w:ascii="Times New Roman" w:hAnsi="Times New Roman" w:cs="Times New Roman" w:hint="eastAsia"/>
          <w:sz w:val="24"/>
          <w:szCs w:val="24"/>
        </w:rPr>
        <w:t>CI is measured with errors partially</w:t>
      </w:r>
      <w:r w:rsidR="00F32193">
        <w:rPr>
          <w:rFonts w:ascii="Times New Roman" w:hAnsi="Times New Roman" w:cs="Times New Roman" w:hint="eastAsia"/>
          <w:sz w:val="24"/>
          <w:szCs w:val="24"/>
        </w:rPr>
        <w:t xml:space="preserve"> </w:t>
      </w:r>
      <w:r w:rsidR="008E2E23">
        <w:rPr>
          <w:rFonts w:ascii="Times New Roman" w:hAnsi="Times New Roman" w:cs="Times New Roman"/>
          <w:sz w:val="24"/>
          <w:szCs w:val="24"/>
        </w:rPr>
        <w:t>because</w:t>
      </w:r>
      <w:r w:rsidR="008E2E23">
        <w:rPr>
          <w:rFonts w:ascii="Times New Roman" w:hAnsi="Times New Roman" w:cs="Times New Roman" w:hint="eastAsia"/>
          <w:sz w:val="24"/>
          <w:szCs w:val="24"/>
        </w:rPr>
        <w:t xml:space="preserve"> the numerator </w:t>
      </w:r>
      <w:r w:rsidR="00F32193">
        <w:rPr>
          <w:rFonts w:ascii="Times New Roman" w:hAnsi="Times New Roman" w:cs="Times New Roman" w:hint="eastAsia"/>
          <w:sz w:val="24"/>
          <w:szCs w:val="24"/>
        </w:rPr>
        <w:t xml:space="preserve">does not include </w:t>
      </w:r>
      <w:r w:rsidR="00C82057">
        <w:rPr>
          <w:rFonts w:ascii="Times New Roman" w:hAnsi="Times New Roman" w:cs="Times New Roman" w:hint="eastAsia"/>
          <w:sz w:val="24"/>
          <w:szCs w:val="24"/>
        </w:rPr>
        <w:t xml:space="preserve">fees from </w:t>
      </w:r>
      <w:r w:rsidR="00B95B04">
        <w:rPr>
          <w:rFonts w:ascii="Times New Roman" w:hAnsi="Times New Roman" w:cs="Times New Roman" w:hint="eastAsia"/>
          <w:sz w:val="24"/>
          <w:szCs w:val="24"/>
        </w:rPr>
        <w:t>unlisted firms.</w:t>
      </w:r>
      <w:r w:rsidR="008E2E23">
        <w:rPr>
          <w:rFonts w:ascii="Times New Roman" w:hAnsi="Times New Roman" w:cs="Times New Roman" w:hint="eastAsia"/>
          <w:sz w:val="24"/>
          <w:szCs w:val="24"/>
        </w:rPr>
        <w:t xml:space="preserve"> However, </w:t>
      </w:r>
      <w:r w:rsidR="00C82057">
        <w:rPr>
          <w:rFonts w:ascii="Times New Roman" w:hAnsi="Times New Roman" w:cs="Times New Roman" w:hint="eastAsia"/>
          <w:sz w:val="24"/>
          <w:szCs w:val="24"/>
        </w:rPr>
        <w:t xml:space="preserve">since fees from </w:t>
      </w:r>
      <w:r w:rsidR="008E2E23">
        <w:rPr>
          <w:rFonts w:ascii="Times New Roman" w:hAnsi="Times New Roman" w:cs="Times New Roman" w:hint="eastAsia"/>
          <w:sz w:val="24"/>
          <w:szCs w:val="24"/>
        </w:rPr>
        <w:t xml:space="preserve">unlisted firms are </w:t>
      </w:r>
      <w:r w:rsidR="008E2E23">
        <w:rPr>
          <w:rFonts w:ascii="Times New Roman" w:hAnsi="Times New Roman" w:cs="Times New Roman"/>
          <w:sz w:val="24"/>
          <w:szCs w:val="24"/>
        </w:rPr>
        <w:t>likely</w:t>
      </w:r>
      <w:r w:rsidR="008E2E23">
        <w:rPr>
          <w:rFonts w:ascii="Times New Roman" w:hAnsi="Times New Roman" w:cs="Times New Roman" w:hint="eastAsia"/>
          <w:sz w:val="24"/>
          <w:szCs w:val="24"/>
        </w:rPr>
        <w:t xml:space="preserve"> to be much smaller than audit and </w:t>
      </w:r>
      <w:r w:rsidR="005754A6">
        <w:rPr>
          <w:rFonts w:ascii="Times New Roman" w:hAnsi="Times New Roman" w:cs="Times New Roman" w:hint="eastAsia"/>
          <w:sz w:val="24"/>
          <w:szCs w:val="24"/>
        </w:rPr>
        <w:t>nonaudit</w:t>
      </w:r>
      <w:r w:rsidR="008E2E23">
        <w:rPr>
          <w:rFonts w:ascii="Times New Roman" w:hAnsi="Times New Roman" w:cs="Times New Roman" w:hint="eastAsia"/>
          <w:sz w:val="24"/>
          <w:szCs w:val="24"/>
        </w:rPr>
        <w:t xml:space="preserve"> fees of listed firms</w:t>
      </w:r>
      <w:r w:rsidR="00C82057">
        <w:rPr>
          <w:rFonts w:ascii="Times New Roman" w:hAnsi="Times New Roman" w:cs="Times New Roman" w:hint="eastAsia"/>
          <w:sz w:val="24"/>
          <w:szCs w:val="24"/>
        </w:rPr>
        <w:t xml:space="preserve">, </w:t>
      </w:r>
      <w:r w:rsidR="008E2E23">
        <w:rPr>
          <w:rFonts w:ascii="Times New Roman" w:hAnsi="Times New Roman" w:cs="Times New Roman" w:hint="eastAsia"/>
          <w:sz w:val="24"/>
          <w:szCs w:val="24"/>
        </w:rPr>
        <w:t xml:space="preserve">the effect of </w:t>
      </w:r>
      <w:r w:rsidR="008E2E23">
        <w:rPr>
          <w:rFonts w:ascii="Times New Roman" w:hAnsi="Times New Roman" w:cs="Times New Roman"/>
          <w:sz w:val="24"/>
          <w:szCs w:val="24"/>
        </w:rPr>
        <w:t>omitting</w:t>
      </w:r>
      <w:r w:rsidR="008E2E23">
        <w:rPr>
          <w:rFonts w:ascii="Times New Roman" w:hAnsi="Times New Roman" w:cs="Times New Roman" w:hint="eastAsia"/>
          <w:sz w:val="24"/>
          <w:szCs w:val="24"/>
        </w:rPr>
        <w:t xml:space="preserve"> fees from unlisted firms might not be large. </w:t>
      </w:r>
      <w:r w:rsidR="00C82057">
        <w:rPr>
          <w:rFonts w:ascii="Times New Roman" w:hAnsi="Times New Roman" w:cs="Times New Roman" w:hint="eastAsia"/>
          <w:sz w:val="24"/>
          <w:szCs w:val="24"/>
        </w:rPr>
        <w:t xml:space="preserve">Nevertheless, </w:t>
      </w:r>
      <w:r w:rsidR="008E2E23">
        <w:rPr>
          <w:rFonts w:ascii="Times New Roman" w:hAnsi="Times New Roman" w:cs="Times New Roman" w:hint="eastAsia"/>
          <w:sz w:val="24"/>
          <w:szCs w:val="24"/>
        </w:rPr>
        <w:t xml:space="preserve">we are unable to fully address this concern. Second, as difficult as generalizing the findings using the U.S. </w:t>
      </w:r>
      <w:r>
        <w:rPr>
          <w:rFonts w:ascii="Times New Roman" w:hAnsi="Times New Roman" w:cs="Times New Roman" w:hint="eastAsia"/>
          <w:sz w:val="24"/>
          <w:szCs w:val="24"/>
        </w:rPr>
        <w:t>audit markets</w:t>
      </w:r>
      <w:r w:rsidR="008E2E23">
        <w:rPr>
          <w:rFonts w:ascii="Times New Roman" w:hAnsi="Times New Roman" w:cs="Times New Roman" w:hint="eastAsia"/>
          <w:sz w:val="24"/>
          <w:szCs w:val="24"/>
        </w:rPr>
        <w:t xml:space="preserve"> is, it is unclear whether our finding can be applied to other economies</w:t>
      </w:r>
      <w:r w:rsidR="004F1EE1">
        <w:rPr>
          <w:rFonts w:ascii="Times New Roman" w:hAnsi="Times New Roman" w:cs="Times New Roman" w:hint="eastAsia"/>
          <w:sz w:val="24"/>
          <w:szCs w:val="24"/>
        </w:rPr>
        <w:t>.</w:t>
      </w:r>
      <w:r w:rsidR="00C82057">
        <w:rPr>
          <w:rFonts w:ascii="Times New Roman" w:hAnsi="Times New Roman" w:cs="Times New Roman" w:hint="eastAsia"/>
          <w:sz w:val="24"/>
          <w:szCs w:val="24"/>
        </w:rPr>
        <w:t xml:space="preserve"> Therefore, applying our findings to other economies should be done with much care.</w:t>
      </w:r>
    </w:p>
    <w:p w:rsidR="006E7895" w:rsidRDefault="006E7895" w:rsidP="0044575B">
      <w:pPr>
        <w:wordWrap/>
        <w:spacing w:after="120" w:line="480" w:lineRule="auto"/>
        <w:jc w:val="left"/>
        <w:rPr>
          <w:rFonts w:ascii="Times New Roman" w:hAnsi="Times New Roman" w:cs="Times New Roman"/>
          <w:b/>
          <w:sz w:val="24"/>
          <w:szCs w:val="24"/>
        </w:rPr>
      </w:pPr>
    </w:p>
    <w:p w:rsidR="007F132A" w:rsidRPr="00290711" w:rsidRDefault="00AC29ED" w:rsidP="0077205D">
      <w:pPr>
        <w:wordWrap/>
        <w:spacing w:after="120" w:line="480" w:lineRule="auto"/>
        <w:jc w:val="center"/>
        <w:rPr>
          <w:rFonts w:ascii="Times New Roman" w:hAnsi="Times New Roman" w:cs="Times New Roman"/>
          <w:b/>
          <w:sz w:val="24"/>
          <w:szCs w:val="24"/>
        </w:rPr>
      </w:pPr>
      <w:r w:rsidRPr="00290711">
        <w:rPr>
          <w:rFonts w:ascii="Times New Roman" w:hAnsi="Times New Roman" w:cs="Times New Roman"/>
          <w:b/>
          <w:sz w:val="24"/>
          <w:szCs w:val="24"/>
        </w:rPr>
        <w:t>II. PRIOR LITERATURE AND HYPOTHESES</w:t>
      </w:r>
    </w:p>
    <w:p w:rsidR="00713A9D" w:rsidRPr="004B5EA1" w:rsidRDefault="00713A9D" w:rsidP="0044575B">
      <w:pPr>
        <w:wordWrap/>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 xml:space="preserve">2.1 </w:t>
      </w:r>
      <w:r w:rsidR="004B5EA1" w:rsidRPr="004B5EA1">
        <w:rPr>
          <w:rFonts w:ascii="Times New Roman" w:hAnsi="Times New Roman" w:cs="Times New Roman" w:hint="eastAsia"/>
          <w:b/>
          <w:sz w:val="24"/>
          <w:szCs w:val="24"/>
        </w:rPr>
        <w:t>N</w:t>
      </w:r>
      <w:r w:rsidR="005754A6" w:rsidRPr="004B5EA1">
        <w:rPr>
          <w:rFonts w:ascii="Times New Roman" w:hAnsi="Times New Roman" w:cs="Times New Roman" w:hint="eastAsia"/>
          <w:b/>
          <w:sz w:val="24"/>
          <w:szCs w:val="24"/>
        </w:rPr>
        <w:t>onaudit</w:t>
      </w:r>
      <w:r w:rsidRPr="004B5EA1">
        <w:rPr>
          <w:rFonts w:ascii="Times New Roman" w:hAnsi="Times New Roman" w:cs="Times New Roman" w:hint="eastAsia"/>
          <w:b/>
          <w:sz w:val="24"/>
          <w:szCs w:val="24"/>
        </w:rPr>
        <w:t xml:space="preserve"> </w:t>
      </w:r>
      <w:r w:rsidR="004B5EA1" w:rsidRPr="004B5EA1">
        <w:rPr>
          <w:rFonts w:ascii="Times New Roman" w:hAnsi="Times New Roman" w:cs="Times New Roman" w:hint="eastAsia"/>
          <w:b/>
          <w:sz w:val="24"/>
          <w:szCs w:val="24"/>
        </w:rPr>
        <w:t xml:space="preserve">and audit </w:t>
      </w:r>
      <w:r w:rsidRPr="004B5EA1">
        <w:rPr>
          <w:rFonts w:ascii="Times New Roman" w:hAnsi="Times New Roman" w:cs="Times New Roman" w:hint="eastAsia"/>
          <w:b/>
          <w:sz w:val="24"/>
          <w:szCs w:val="24"/>
        </w:rPr>
        <w:t xml:space="preserve">fees and auditor independence </w:t>
      </w:r>
    </w:p>
    <w:p w:rsidR="00C3643E" w:rsidRDefault="00297A29" w:rsidP="0044575B">
      <w:pPr>
        <w:wordWrap/>
        <w:adjustRightInd w:val="0"/>
        <w:spacing w:after="120" w:line="480" w:lineRule="auto"/>
        <w:jc w:val="left"/>
        <w:rPr>
          <w:rFonts w:ascii="Times New Roman" w:hAnsi="Times New Roman" w:cs="Times New Roman"/>
          <w:kern w:val="0"/>
          <w:sz w:val="24"/>
          <w:szCs w:val="24"/>
        </w:rPr>
      </w:pPr>
      <w:r>
        <w:rPr>
          <w:rFonts w:ascii="Times New Roman" w:hAnsi="Times New Roman" w:cs="Times New Roman" w:hint="eastAsia"/>
          <w:kern w:val="0"/>
          <w:sz w:val="24"/>
          <w:szCs w:val="24"/>
        </w:rPr>
        <w:t xml:space="preserve">Previous studies </w:t>
      </w:r>
      <w:r w:rsidR="00E8441A" w:rsidRPr="001E44A8">
        <w:rPr>
          <w:rFonts w:ascii="Times New Roman" w:hAnsi="Times New Roman" w:cs="Times New Roman"/>
          <w:kern w:val="0"/>
          <w:sz w:val="24"/>
          <w:szCs w:val="24"/>
        </w:rPr>
        <w:t>ha</w:t>
      </w:r>
      <w:r>
        <w:rPr>
          <w:rFonts w:ascii="Times New Roman" w:hAnsi="Times New Roman" w:cs="Times New Roman" w:hint="eastAsia"/>
          <w:kern w:val="0"/>
          <w:sz w:val="24"/>
          <w:szCs w:val="24"/>
        </w:rPr>
        <w:t>ve</w:t>
      </w:r>
      <w:r w:rsidR="00E8441A" w:rsidRPr="001E44A8">
        <w:rPr>
          <w:rFonts w:ascii="Times New Roman" w:hAnsi="Times New Roman" w:cs="Times New Roman"/>
          <w:kern w:val="0"/>
          <w:sz w:val="24"/>
          <w:szCs w:val="24"/>
        </w:rPr>
        <w:t xml:space="preserve"> suspected that the financial interests auditors have in their clients can adversely affect their independence (Mautz and Sharaf 1961; AICPA 1978</w:t>
      </w:r>
      <w:r w:rsidR="00E8441A">
        <w:rPr>
          <w:rFonts w:ascii="Times New Roman" w:hAnsi="Times New Roman" w:cs="Times New Roman" w:hint="eastAsia"/>
          <w:kern w:val="0"/>
          <w:sz w:val="24"/>
          <w:szCs w:val="24"/>
        </w:rPr>
        <w:t>;</w:t>
      </w:r>
      <w:r w:rsidR="00E8441A" w:rsidRPr="001E44A8">
        <w:rPr>
          <w:rFonts w:ascii="Times New Roman" w:hAnsi="Times New Roman" w:cs="Times New Roman"/>
          <w:kern w:val="0"/>
          <w:sz w:val="24"/>
          <w:szCs w:val="24"/>
        </w:rPr>
        <w:t xml:space="preserve"> Beck</w:t>
      </w:r>
      <w:r w:rsidR="00E06BAD">
        <w:rPr>
          <w:rFonts w:ascii="Times New Roman" w:hAnsi="Times New Roman" w:cs="Times New Roman" w:hint="eastAsia"/>
          <w:kern w:val="0"/>
          <w:sz w:val="24"/>
          <w:szCs w:val="24"/>
        </w:rPr>
        <w:t xml:space="preserve"> et al.</w:t>
      </w:r>
      <w:r w:rsidR="00E8441A" w:rsidRPr="001E44A8">
        <w:rPr>
          <w:rFonts w:ascii="Times New Roman" w:hAnsi="Times New Roman" w:cs="Times New Roman"/>
          <w:kern w:val="0"/>
          <w:sz w:val="24"/>
          <w:szCs w:val="24"/>
        </w:rPr>
        <w:t xml:space="preserve"> 1988; Magee and Tseng 1990)</w:t>
      </w:r>
      <w:r w:rsidR="00E8441A">
        <w:rPr>
          <w:rFonts w:ascii="Times New Roman" w:hAnsi="Times New Roman" w:cs="Times New Roman" w:hint="eastAsia"/>
          <w:kern w:val="0"/>
          <w:sz w:val="24"/>
          <w:szCs w:val="24"/>
        </w:rPr>
        <w:t xml:space="preserve">. </w:t>
      </w:r>
      <w:r w:rsidR="00572928">
        <w:rPr>
          <w:rFonts w:ascii="Times New Roman" w:hAnsi="Times New Roman" w:cs="Times New Roman" w:hint="eastAsia"/>
          <w:kern w:val="0"/>
          <w:sz w:val="24"/>
          <w:szCs w:val="24"/>
        </w:rPr>
        <w:t xml:space="preserve">Theoretically, </w:t>
      </w:r>
      <w:r w:rsidRPr="000F2E91">
        <w:rPr>
          <w:rFonts w:ascii="Times New Roman" w:hAnsi="Times New Roman" w:cs="Times New Roman"/>
          <w:kern w:val="0"/>
          <w:sz w:val="24"/>
          <w:szCs w:val="24"/>
        </w:rPr>
        <w:t xml:space="preserve">both audit and nonaudit fees </w:t>
      </w:r>
      <w:r>
        <w:rPr>
          <w:rFonts w:ascii="Times New Roman" w:hAnsi="Times New Roman" w:cs="Times New Roman" w:hint="eastAsia"/>
          <w:kern w:val="0"/>
          <w:sz w:val="24"/>
          <w:szCs w:val="24"/>
        </w:rPr>
        <w:t xml:space="preserve">can impair auditor </w:t>
      </w:r>
      <w:r>
        <w:rPr>
          <w:rFonts w:ascii="Times New Roman" w:hAnsi="Times New Roman" w:cs="Times New Roman" w:hint="eastAsia"/>
          <w:kern w:val="0"/>
          <w:sz w:val="24"/>
          <w:szCs w:val="24"/>
        </w:rPr>
        <w:lastRenderedPageBreak/>
        <w:t xml:space="preserve">independence </w:t>
      </w:r>
      <w:r w:rsidRPr="000F2E91">
        <w:rPr>
          <w:rFonts w:ascii="Times New Roman" w:hAnsi="Times New Roman" w:cs="Times New Roman"/>
          <w:kern w:val="0"/>
          <w:sz w:val="24"/>
          <w:szCs w:val="24"/>
        </w:rPr>
        <w:t>because both involve payments to the auditor</w:t>
      </w:r>
      <w:r w:rsidR="00572928">
        <w:rPr>
          <w:rFonts w:ascii="Times New Roman" w:hAnsi="Times New Roman" w:cs="Times New Roman" w:hint="eastAsia"/>
          <w:kern w:val="0"/>
          <w:sz w:val="24"/>
          <w:szCs w:val="24"/>
        </w:rPr>
        <w:t>. Nevertheless,</w:t>
      </w:r>
      <w:r>
        <w:rPr>
          <w:rFonts w:ascii="Times New Roman" w:hAnsi="Times New Roman" w:cs="Times New Roman" w:hint="eastAsia"/>
          <w:kern w:val="0"/>
          <w:sz w:val="24"/>
          <w:szCs w:val="24"/>
        </w:rPr>
        <w:t xml:space="preserve"> </w:t>
      </w:r>
      <w:r w:rsidR="00572928">
        <w:rPr>
          <w:rFonts w:ascii="Times New Roman" w:hAnsi="Times New Roman" w:cs="Times New Roman" w:hint="eastAsia"/>
          <w:kern w:val="0"/>
          <w:sz w:val="24"/>
          <w:szCs w:val="24"/>
        </w:rPr>
        <w:t>arguing that nonaudit fees had grown in importance to the point where they exceeded audit fees for large accounting firms, and that nonaudit fees therefore had greater potential to compromise the auditor</w:t>
      </w:r>
      <w:r w:rsidR="00572928">
        <w:rPr>
          <w:rFonts w:ascii="Times New Roman" w:hAnsi="Times New Roman" w:cs="Times New Roman"/>
          <w:kern w:val="0"/>
          <w:sz w:val="24"/>
          <w:szCs w:val="24"/>
        </w:rPr>
        <w:t>’</w:t>
      </w:r>
      <w:r w:rsidR="00572928">
        <w:rPr>
          <w:rFonts w:ascii="Times New Roman" w:hAnsi="Times New Roman" w:cs="Times New Roman" w:hint="eastAsia"/>
          <w:kern w:val="0"/>
          <w:sz w:val="24"/>
          <w:szCs w:val="24"/>
        </w:rPr>
        <w:t xml:space="preserve">s objectivity and independence than was the case in the past, </w:t>
      </w:r>
      <w:r>
        <w:rPr>
          <w:rFonts w:ascii="Times New Roman" w:hAnsi="Times New Roman" w:cs="Times New Roman" w:hint="eastAsia"/>
          <w:kern w:val="0"/>
          <w:sz w:val="24"/>
          <w:szCs w:val="24"/>
        </w:rPr>
        <w:t>t</w:t>
      </w:r>
      <w:r w:rsidR="00700398">
        <w:rPr>
          <w:rFonts w:ascii="Times New Roman" w:hAnsi="Times New Roman" w:cs="Times New Roman" w:hint="eastAsia"/>
          <w:kern w:val="0"/>
          <w:sz w:val="24"/>
          <w:szCs w:val="24"/>
        </w:rPr>
        <w:t>he S</w:t>
      </w:r>
      <w:r w:rsidR="00E06BAD">
        <w:rPr>
          <w:rFonts w:ascii="Times New Roman" w:hAnsi="Times New Roman" w:cs="Times New Roman" w:hint="eastAsia"/>
          <w:kern w:val="0"/>
          <w:sz w:val="24"/>
          <w:szCs w:val="24"/>
        </w:rPr>
        <w:t xml:space="preserve">ecurities and </w:t>
      </w:r>
      <w:r w:rsidR="00700398">
        <w:rPr>
          <w:rFonts w:ascii="Times New Roman" w:hAnsi="Times New Roman" w:cs="Times New Roman" w:hint="eastAsia"/>
          <w:kern w:val="0"/>
          <w:sz w:val="24"/>
          <w:szCs w:val="24"/>
        </w:rPr>
        <w:t>E</w:t>
      </w:r>
      <w:r w:rsidR="00E06BAD">
        <w:rPr>
          <w:rFonts w:ascii="Times New Roman" w:hAnsi="Times New Roman" w:cs="Times New Roman" w:hint="eastAsia"/>
          <w:kern w:val="0"/>
          <w:sz w:val="24"/>
          <w:szCs w:val="24"/>
        </w:rPr>
        <w:t xml:space="preserve">xchange </w:t>
      </w:r>
      <w:r w:rsidR="00700398">
        <w:rPr>
          <w:rFonts w:ascii="Times New Roman" w:hAnsi="Times New Roman" w:cs="Times New Roman" w:hint="eastAsia"/>
          <w:kern w:val="0"/>
          <w:sz w:val="24"/>
          <w:szCs w:val="24"/>
        </w:rPr>
        <w:t>C</w:t>
      </w:r>
      <w:r w:rsidR="00E06BAD">
        <w:rPr>
          <w:rFonts w:ascii="Times New Roman" w:hAnsi="Times New Roman" w:cs="Times New Roman" w:hint="eastAsia"/>
          <w:kern w:val="0"/>
          <w:sz w:val="24"/>
          <w:szCs w:val="24"/>
        </w:rPr>
        <w:t>ommission (SEC)</w:t>
      </w:r>
      <w:r w:rsidR="00700398">
        <w:rPr>
          <w:rFonts w:ascii="Times New Roman" w:hAnsi="Times New Roman" w:cs="Times New Roman" w:hint="eastAsia"/>
          <w:kern w:val="0"/>
          <w:sz w:val="24"/>
          <w:szCs w:val="24"/>
        </w:rPr>
        <w:t xml:space="preserve"> </w:t>
      </w:r>
      <w:r w:rsidR="00572928">
        <w:rPr>
          <w:rFonts w:ascii="Times New Roman" w:hAnsi="Times New Roman" w:cs="Times New Roman" w:hint="eastAsia"/>
          <w:kern w:val="0"/>
          <w:sz w:val="24"/>
          <w:szCs w:val="24"/>
        </w:rPr>
        <w:t>has been</w:t>
      </w:r>
      <w:r w:rsidR="00E90012">
        <w:rPr>
          <w:rFonts w:ascii="Times New Roman" w:hAnsi="Times New Roman" w:cs="Times New Roman" w:hint="eastAsia"/>
          <w:kern w:val="0"/>
          <w:sz w:val="24"/>
          <w:szCs w:val="24"/>
        </w:rPr>
        <w:t xml:space="preserve"> particularly concerned </w:t>
      </w:r>
      <w:r>
        <w:rPr>
          <w:rFonts w:ascii="Times New Roman" w:hAnsi="Times New Roman" w:cs="Times New Roman" w:hint="eastAsia"/>
          <w:kern w:val="0"/>
          <w:sz w:val="24"/>
          <w:szCs w:val="24"/>
        </w:rPr>
        <w:t xml:space="preserve">about </w:t>
      </w:r>
      <w:r w:rsidR="00572928">
        <w:rPr>
          <w:rFonts w:ascii="Times New Roman" w:hAnsi="Times New Roman" w:cs="Times New Roman" w:hint="eastAsia"/>
          <w:kern w:val="0"/>
          <w:sz w:val="24"/>
          <w:szCs w:val="24"/>
        </w:rPr>
        <w:t xml:space="preserve">the effect of </w:t>
      </w:r>
      <w:r w:rsidR="00E90012">
        <w:rPr>
          <w:rFonts w:ascii="Times New Roman" w:hAnsi="Times New Roman" w:cs="Times New Roman" w:hint="eastAsia"/>
          <w:kern w:val="0"/>
          <w:sz w:val="24"/>
          <w:szCs w:val="24"/>
        </w:rPr>
        <w:t>nonaudit services</w:t>
      </w:r>
      <w:r w:rsidR="00572928">
        <w:rPr>
          <w:rFonts w:ascii="Times New Roman" w:hAnsi="Times New Roman" w:cs="Times New Roman" w:hint="eastAsia"/>
          <w:kern w:val="0"/>
          <w:sz w:val="24"/>
          <w:szCs w:val="24"/>
        </w:rPr>
        <w:t xml:space="preserve"> on auditor independence.</w:t>
      </w:r>
      <w:r>
        <w:rPr>
          <w:rFonts w:ascii="Times New Roman" w:hAnsi="Times New Roman" w:cs="Times New Roman" w:hint="eastAsia"/>
          <w:kern w:val="0"/>
          <w:sz w:val="24"/>
          <w:szCs w:val="24"/>
        </w:rPr>
        <w:t xml:space="preserve"> </w:t>
      </w:r>
      <w:r w:rsidR="00572928">
        <w:rPr>
          <w:rFonts w:ascii="Times New Roman" w:hAnsi="Times New Roman" w:cs="Times New Roman" w:hint="eastAsia"/>
          <w:kern w:val="0"/>
          <w:sz w:val="24"/>
          <w:szCs w:val="24"/>
        </w:rPr>
        <w:t>Notwithstanding such concerns</w:t>
      </w:r>
      <w:r w:rsidR="005754A6" w:rsidRPr="001E44A8">
        <w:rPr>
          <w:rFonts w:ascii="Times New Roman" w:hAnsi="Times New Roman" w:cs="Times New Roman"/>
          <w:kern w:val="0"/>
          <w:sz w:val="24"/>
          <w:szCs w:val="24"/>
        </w:rPr>
        <w:t xml:space="preserve">, </w:t>
      </w:r>
      <w:r w:rsidR="00853C30">
        <w:rPr>
          <w:rFonts w:ascii="Times New Roman" w:hAnsi="Times New Roman" w:cs="Times New Roman" w:hint="eastAsia"/>
          <w:kern w:val="0"/>
          <w:sz w:val="24"/>
          <w:szCs w:val="24"/>
        </w:rPr>
        <w:t xml:space="preserve">empirical </w:t>
      </w:r>
      <w:r w:rsidR="00572928">
        <w:rPr>
          <w:rFonts w:ascii="Times New Roman" w:hAnsi="Times New Roman" w:cs="Times New Roman" w:hint="eastAsia"/>
          <w:kern w:val="0"/>
          <w:sz w:val="24"/>
          <w:szCs w:val="24"/>
        </w:rPr>
        <w:t>findings</w:t>
      </w:r>
      <w:r w:rsidR="005754A6" w:rsidRPr="001E44A8">
        <w:rPr>
          <w:rFonts w:ascii="Times New Roman" w:hAnsi="Times New Roman" w:cs="Times New Roman"/>
          <w:kern w:val="0"/>
          <w:sz w:val="24"/>
          <w:szCs w:val="24"/>
        </w:rPr>
        <w:t xml:space="preserve"> generally </w:t>
      </w:r>
      <w:r w:rsidR="00572928">
        <w:rPr>
          <w:rFonts w:ascii="Times New Roman" w:hAnsi="Times New Roman" w:cs="Times New Roman" w:hint="eastAsia"/>
          <w:kern w:val="0"/>
          <w:sz w:val="24"/>
          <w:szCs w:val="24"/>
        </w:rPr>
        <w:t>suggest</w:t>
      </w:r>
      <w:r w:rsidR="005754A6" w:rsidRPr="001E44A8">
        <w:rPr>
          <w:rFonts w:ascii="Times New Roman" w:hAnsi="Times New Roman" w:cs="Times New Roman"/>
          <w:kern w:val="0"/>
          <w:sz w:val="24"/>
          <w:szCs w:val="24"/>
        </w:rPr>
        <w:t xml:space="preserve"> that providing </w:t>
      </w:r>
      <w:r w:rsidR="005754A6">
        <w:rPr>
          <w:rFonts w:ascii="Times New Roman" w:hAnsi="Times New Roman" w:cs="Times New Roman" w:hint="eastAsia"/>
          <w:kern w:val="0"/>
          <w:sz w:val="24"/>
          <w:szCs w:val="24"/>
        </w:rPr>
        <w:t>nonaudit services</w:t>
      </w:r>
      <w:r w:rsidR="005754A6" w:rsidRPr="001E44A8">
        <w:rPr>
          <w:rFonts w:ascii="Times New Roman" w:hAnsi="Times New Roman" w:cs="Times New Roman"/>
          <w:kern w:val="0"/>
          <w:sz w:val="24"/>
          <w:szCs w:val="24"/>
        </w:rPr>
        <w:t xml:space="preserve"> does no</w:t>
      </w:r>
      <w:r w:rsidR="005754A6" w:rsidRPr="00297A29">
        <w:rPr>
          <w:rFonts w:ascii="Times New Roman" w:hAnsi="Times New Roman" w:cs="Times New Roman"/>
          <w:kern w:val="0"/>
          <w:sz w:val="24"/>
          <w:szCs w:val="24"/>
        </w:rPr>
        <w:t xml:space="preserve">t </w:t>
      </w:r>
      <w:r>
        <w:rPr>
          <w:rFonts w:ascii="Times New Roman" w:hAnsi="Times New Roman" w:cs="Times New Roman" w:hint="eastAsia"/>
          <w:kern w:val="0"/>
          <w:sz w:val="24"/>
          <w:szCs w:val="24"/>
        </w:rPr>
        <w:t>impair</w:t>
      </w:r>
      <w:r w:rsidRPr="00297A29">
        <w:rPr>
          <w:rFonts w:ascii="Times New Roman" w:hAnsi="Times New Roman" w:cs="Times New Roman" w:hint="eastAsia"/>
          <w:kern w:val="0"/>
          <w:sz w:val="24"/>
          <w:szCs w:val="24"/>
        </w:rPr>
        <w:t xml:space="preserve"> auditor </w:t>
      </w:r>
      <w:r w:rsidR="005754A6" w:rsidRPr="00297A29">
        <w:rPr>
          <w:rFonts w:ascii="Times New Roman" w:hAnsi="Times New Roman" w:cs="Times New Roman"/>
          <w:kern w:val="0"/>
          <w:sz w:val="24"/>
          <w:szCs w:val="24"/>
        </w:rPr>
        <w:t>i</w:t>
      </w:r>
      <w:r w:rsidR="005754A6" w:rsidRPr="001E44A8">
        <w:rPr>
          <w:rFonts w:ascii="Times New Roman" w:hAnsi="Times New Roman" w:cs="Times New Roman"/>
          <w:kern w:val="0"/>
          <w:sz w:val="24"/>
          <w:szCs w:val="24"/>
        </w:rPr>
        <w:t>ndependence.</w:t>
      </w:r>
      <w:r w:rsidR="00700398">
        <w:rPr>
          <w:rFonts w:ascii="Times New Roman" w:eastAsia="AdvTimes" w:hAnsi="Times New Roman" w:cs="Times New Roman" w:hint="eastAsia"/>
          <w:kern w:val="0"/>
          <w:sz w:val="24"/>
          <w:szCs w:val="24"/>
        </w:rPr>
        <w:t xml:space="preserve"> </w:t>
      </w:r>
      <w:r>
        <w:rPr>
          <w:rFonts w:ascii="Times New Roman" w:eastAsia="AdvTimes" w:hAnsi="Times New Roman" w:cs="Times New Roman" w:hint="eastAsia"/>
          <w:kern w:val="0"/>
          <w:sz w:val="24"/>
          <w:szCs w:val="24"/>
        </w:rPr>
        <w:t>More specifically, w</w:t>
      </w:r>
      <w:r w:rsidR="00DD4BC8">
        <w:rPr>
          <w:rFonts w:ascii="Times New Roman" w:eastAsia="AdvTimes" w:hAnsi="Times New Roman" w:cs="Times New Roman" w:hint="eastAsia"/>
          <w:kern w:val="0"/>
          <w:sz w:val="24"/>
          <w:szCs w:val="24"/>
        </w:rPr>
        <w:t>hile</w:t>
      </w:r>
      <w:r w:rsidR="005754A6" w:rsidRPr="001E44A8">
        <w:rPr>
          <w:rFonts w:ascii="Times New Roman" w:hAnsi="Times New Roman" w:cs="Times New Roman"/>
          <w:kern w:val="0"/>
          <w:sz w:val="24"/>
          <w:szCs w:val="24"/>
        </w:rPr>
        <w:t xml:space="preserve"> Frankel et al. (2002) </w:t>
      </w:r>
      <w:r w:rsidR="005754A6">
        <w:rPr>
          <w:rFonts w:ascii="Times New Roman" w:hAnsi="Times New Roman" w:cs="Times New Roman" w:hint="eastAsia"/>
          <w:kern w:val="0"/>
          <w:sz w:val="24"/>
          <w:szCs w:val="24"/>
        </w:rPr>
        <w:t xml:space="preserve">demonstrate that providing nonaudit services have a </w:t>
      </w:r>
      <w:r w:rsidR="005754A6">
        <w:rPr>
          <w:rFonts w:ascii="Times New Roman" w:hAnsi="Times New Roman" w:cs="Times New Roman"/>
          <w:kern w:val="0"/>
          <w:sz w:val="24"/>
          <w:szCs w:val="24"/>
        </w:rPr>
        <w:t>negative</w:t>
      </w:r>
      <w:r w:rsidR="005754A6">
        <w:rPr>
          <w:rFonts w:ascii="Times New Roman" w:hAnsi="Times New Roman" w:cs="Times New Roman" w:hint="eastAsia"/>
          <w:kern w:val="0"/>
          <w:sz w:val="24"/>
          <w:szCs w:val="24"/>
        </w:rPr>
        <w:t xml:space="preserve"> effect on </w:t>
      </w:r>
      <w:r w:rsidR="005754A6" w:rsidRPr="001E44A8">
        <w:rPr>
          <w:rFonts w:ascii="Times New Roman" w:hAnsi="Times New Roman" w:cs="Times New Roman"/>
          <w:kern w:val="0"/>
          <w:sz w:val="24"/>
          <w:szCs w:val="24"/>
        </w:rPr>
        <w:t xml:space="preserve">audit quality proxied by </w:t>
      </w:r>
      <w:r w:rsidR="005754A6">
        <w:rPr>
          <w:rFonts w:ascii="Times New Roman" w:hAnsi="Times New Roman" w:cs="Times New Roman" w:hint="eastAsia"/>
          <w:kern w:val="0"/>
          <w:sz w:val="24"/>
          <w:szCs w:val="24"/>
        </w:rPr>
        <w:t>discretionary accruals</w:t>
      </w:r>
      <w:r w:rsidR="005754A6" w:rsidRPr="001E44A8">
        <w:rPr>
          <w:rFonts w:ascii="Times New Roman" w:hAnsi="Times New Roman" w:cs="Times New Roman"/>
          <w:kern w:val="0"/>
          <w:sz w:val="24"/>
          <w:szCs w:val="24"/>
        </w:rPr>
        <w:t xml:space="preserve">, </w:t>
      </w:r>
      <w:r w:rsidR="005754A6">
        <w:rPr>
          <w:rFonts w:ascii="Times New Roman" w:hAnsi="Times New Roman" w:cs="Times New Roman" w:hint="eastAsia"/>
          <w:kern w:val="0"/>
          <w:sz w:val="24"/>
          <w:szCs w:val="24"/>
        </w:rPr>
        <w:t xml:space="preserve">many subsequent studies </w:t>
      </w:r>
      <w:r>
        <w:rPr>
          <w:rFonts w:ascii="Times New Roman" w:hAnsi="Times New Roman" w:cs="Times New Roman" w:hint="eastAsia"/>
          <w:kern w:val="0"/>
          <w:sz w:val="24"/>
          <w:szCs w:val="24"/>
        </w:rPr>
        <w:t xml:space="preserve">fail to replicate </w:t>
      </w:r>
      <w:r w:rsidR="005754A6">
        <w:rPr>
          <w:rFonts w:ascii="Times New Roman" w:hAnsi="Times New Roman" w:cs="Times New Roman" w:hint="eastAsia"/>
          <w:kern w:val="0"/>
          <w:sz w:val="24"/>
          <w:szCs w:val="24"/>
        </w:rPr>
        <w:t>the</w:t>
      </w:r>
      <w:r w:rsidR="00DD4BC8">
        <w:rPr>
          <w:rFonts w:ascii="Times New Roman" w:hAnsi="Times New Roman" w:cs="Times New Roman" w:hint="eastAsia"/>
          <w:kern w:val="0"/>
          <w:sz w:val="24"/>
          <w:szCs w:val="24"/>
        </w:rPr>
        <w:t xml:space="preserve"> finding by Frankel et al. </w:t>
      </w:r>
      <w:r w:rsidR="00C3643E">
        <w:rPr>
          <w:rFonts w:ascii="Times New Roman" w:hAnsi="Times New Roman" w:cs="Times New Roman" w:hint="eastAsia"/>
          <w:kern w:val="0"/>
          <w:sz w:val="24"/>
          <w:szCs w:val="24"/>
        </w:rPr>
        <w:t>or at best report mixed and conflicting results.</w:t>
      </w:r>
    </w:p>
    <w:p w:rsidR="00572928" w:rsidRDefault="00DD4BC8" w:rsidP="00C3643E">
      <w:pPr>
        <w:wordWrap/>
        <w:adjustRightInd w:val="0"/>
        <w:spacing w:after="120" w:line="480" w:lineRule="auto"/>
        <w:jc w:val="left"/>
        <w:rPr>
          <w:rFonts w:ascii="Times New Roman" w:eastAsia="AdvTimes" w:hAnsi="Times New Roman" w:cs="Times New Roman"/>
          <w:kern w:val="0"/>
          <w:sz w:val="24"/>
          <w:szCs w:val="24"/>
        </w:rPr>
      </w:pPr>
      <w:r>
        <w:rPr>
          <w:rFonts w:ascii="Times New Roman" w:hAnsi="Times New Roman" w:cs="Times New Roman" w:hint="eastAsia"/>
          <w:kern w:val="0"/>
          <w:sz w:val="24"/>
          <w:szCs w:val="24"/>
        </w:rPr>
        <w:t xml:space="preserve">More specifically, </w:t>
      </w:r>
      <w:r w:rsidR="00297A29">
        <w:rPr>
          <w:rFonts w:ascii="Times New Roman" w:hAnsi="Times New Roman" w:cs="Times New Roman" w:hint="eastAsia"/>
          <w:kern w:val="0"/>
          <w:sz w:val="24"/>
          <w:szCs w:val="24"/>
        </w:rPr>
        <w:t xml:space="preserve">both </w:t>
      </w:r>
      <w:r w:rsidRPr="00F01F41">
        <w:rPr>
          <w:rFonts w:ascii="Times New Roman" w:hAnsi="Times New Roman" w:cs="Times New Roman"/>
          <w:kern w:val="0"/>
          <w:sz w:val="24"/>
          <w:szCs w:val="24"/>
        </w:rPr>
        <w:t xml:space="preserve">Ashbaugh et al. (2003) </w:t>
      </w:r>
      <w:r w:rsidR="00297A29">
        <w:rPr>
          <w:rFonts w:ascii="Times New Roman" w:hAnsi="Times New Roman" w:cs="Times New Roman" w:hint="eastAsia"/>
          <w:kern w:val="0"/>
          <w:sz w:val="24"/>
          <w:szCs w:val="24"/>
        </w:rPr>
        <w:t xml:space="preserve">and Chung and Kallapur (2003) do not find a significant association between </w:t>
      </w:r>
      <w:r w:rsidRPr="00F01F41">
        <w:rPr>
          <w:rFonts w:ascii="Times New Roman" w:hAnsi="Times New Roman" w:cs="Times New Roman"/>
          <w:kern w:val="0"/>
          <w:sz w:val="24"/>
          <w:szCs w:val="24"/>
        </w:rPr>
        <w:t>client importance (the ratio of client fee</w:t>
      </w:r>
      <w:r>
        <w:rPr>
          <w:rFonts w:ascii="Times New Roman" w:hAnsi="Times New Roman" w:cs="Times New Roman" w:hint="eastAsia"/>
          <w:kern w:val="0"/>
          <w:sz w:val="24"/>
          <w:szCs w:val="24"/>
        </w:rPr>
        <w:t>s</w:t>
      </w:r>
      <w:r w:rsidRPr="00F01F41">
        <w:rPr>
          <w:rFonts w:ascii="Times New Roman" w:hAnsi="Times New Roman" w:cs="Times New Roman"/>
          <w:kern w:val="0"/>
          <w:sz w:val="24"/>
          <w:szCs w:val="24"/>
        </w:rPr>
        <w:t xml:space="preserve"> to total</w:t>
      </w:r>
      <w:r>
        <w:rPr>
          <w:rFonts w:ascii="Times New Roman" w:hAnsi="Times New Roman" w:cs="Times New Roman" w:hint="eastAsia"/>
          <w:kern w:val="0"/>
          <w:sz w:val="24"/>
          <w:szCs w:val="24"/>
        </w:rPr>
        <w:t xml:space="preserve"> audit </w:t>
      </w:r>
      <w:r w:rsidRPr="00F01F41">
        <w:rPr>
          <w:rFonts w:ascii="Times New Roman" w:hAnsi="Times New Roman" w:cs="Times New Roman"/>
          <w:kern w:val="0"/>
          <w:sz w:val="24"/>
          <w:szCs w:val="24"/>
        </w:rPr>
        <w:t>firm fee</w:t>
      </w:r>
      <w:r>
        <w:rPr>
          <w:rFonts w:ascii="Times New Roman" w:hAnsi="Times New Roman" w:cs="Times New Roman" w:hint="eastAsia"/>
          <w:kern w:val="0"/>
          <w:sz w:val="24"/>
          <w:szCs w:val="24"/>
        </w:rPr>
        <w:t>s</w:t>
      </w:r>
      <w:r w:rsidRPr="00F01F41">
        <w:rPr>
          <w:rFonts w:ascii="Times New Roman" w:hAnsi="Times New Roman" w:cs="Times New Roman"/>
          <w:kern w:val="0"/>
          <w:sz w:val="24"/>
          <w:szCs w:val="24"/>
        </w:rPr>
        <w:t>) and abnormal accruals</w:t>
      </w:r>
      <w:r>
        <w:rPr>
          <w:rFonts w:ascii="Times New Roman" w:hAnsi="Times New Roman" w:cs="Times New Roman" w:hint="eastAsia"/>
          <w:kern w:val="0"/>
          <w:sz w:val="24"/>
          <w:szCs w:val="24"/>
        </w:rPr>
        <w:t xml:space="preserve">. </w:t>
      </w:r>
      <w:r w:rsidR="001A768F" w:rsidRPr="00F01F41">
        <w:rPr>
          <w:rFonts w:ascii="Times New Roman" w:hAnsi="Times New Roman" w:cs="Times New Roman"/>
          <w:kern w:val="0"/>
          <w:sz w:val="24"/>
          <w:szCs w:val="24"/>
        </w:rPr>
        <w:t>Larcker and Richardson</w:t>
      </w:r>
      <w:r w:rsidR="001A768F">
        <w:rPr>
          <w:rFonts w:ascii="Times New Roman" w:hAnsi="Times New Roman" w:cs="Times New Roman" w:hint="eastAsia"/>
          <w:kern w:val="0"/>
          <w:sz w:val="24"/>
          <w:szCs w:val="24"/>
        </w:rPr>
        <w:t xml:space="preserve"> </w:t>
      </w:r>
      <w:r w:rsidR="001A768F" w:rsidRPr="00F01F41">
        <w:rPr>
          <w:rFonts w:ascii="Times New Roman" w:hAnsi="Times New Roman" w:cs="Times New Roman"/>
          <w:kern w:val="0"/>
          <w:sz w:val="24"/>
          <w:szCs w:val="24"/>
        </w:rPr>
        <w:t>(2004) find the positive association between discretionary accruals and the fee ratio is driven</w:t>
      </w:r>
      <w:r w:rsidR="001A768F">
        <w:rPr>
          <w:rFonts w:ascii="Times New Roman" w:hAnsi="Times New Roman" w:cs="Times New Roman" w:hint="eastAsia"/>
          <w:kern w:val="0"/>
          <w:sz w:val="24"/>
          <w:szCs w:val="24"/>
        </w:rPr>
        <w:t xml:space="preserve"> </w:t>
      </w:r>
      <w:r w:rsidR="001A768F" w:rsidRPr="00F01F41">
        <w:rPr>
          <w:rFonts w:ascii="Times New Roman" w:hAnsi="Times New Roman" w:cs="Times New Roman"/>
          <w:kern w:val="0"/>
          <w:sz w:val="24"/>
          <w:szCs w:val="24"/>
        </w:rPr>
        <w:t>by a small subset of firms</w:t>
      </w:r>
      <w:r w:rsidR="001A768F">
        <w:rPr>
          <w:rFonts w:ascii="Times New Roman" w:hAnsi="Times New Roman" w:cs="Times New Roman" w:hint="eastAsia"/>
          <w:kern w:val="0"/>
          <w:sz w:val="24"/>
          <w:szCs w:val="24"/>
        </w:rPr>
        <w:t>.</w:t>
      </w:r>
      <w:r w:rsidR="001A768F" w:rsidRPr="001A768F">
        <w:rPr>
          <w:rFonts w:ascii="Times New Roman" w:eastAsia="AdvTimes" w:hAnsi="Times New Roman" w:cs="Times New Roman"/>
          <w:kern w:val="0"/>
          <w:sz w:val="24"/>
          <w:szCs w:val="24"/>
        </w:rPr>
        <w:t xml:space="preserve"> </w:t>
      </w:r>
      <w:r w:rsidR="001A768F" w:rsidRPr="001E44A8">
        <w:rPr>
          <w:rFonts w:ascii="Times New Roman" w:eastAsia="AdvTimes" w:hAnsi="Times New Roman" w:cs="Times New Roman"/>
          <w:kern w:val="0"/>
          <w:sz w:val="24"/>
          <w:szCs w:val="24"/>
        </w:rPr>
        <w:t>Ahmed et al. (2006) find a positive coefficient on client influence when signed discretionary accruals are the dependent variable, but a negative coefficient when the absolute value of the accruals is used.</w:t>
      </w:r>
    </w:p>
    <w:p w:rsidR="00572928" w:rsidRDefault="001A768F" w:rsidP="00C3643E">
      <w:pPr>
        <w:wordWrap/>
        <w:adjustRightInd w:val="0"/>
        <w:spacing w:after="120" w:line="480" w:lineRule="auto"/>
        <w:jc w:val="left"/>
        <w:rPr>
          <w:rFonts w:ascii="Times New Roman" w:hAnsi="Times New Roman" w:cs="Times New Roman"/>
          <w:kern w:val="0"/>
          <w:sz w:val="24"/>
          <w:szCs w:val="24"/>
        </w:rPr>
      </w:pPr>
      <w:r w:rsidRPr="00F01F41">
        <w:rPr>
          <w:rFonts w:ascii="Times New Roman" w:hAnsi="Times New Roman" w:cs="Times New Roman"/>
          <w:kern w:val="0"/>
          <w:sz w:val="24"/>
          <w:szCs w:val="24"/>
        </w:rPr>
        <w:t xml:space="preserve">Other studies </w:t>
      </w:r>
      <w:r w:rsidR="00C3643E">
        <w:rPr>
          <w:rFonts w:ascii="Times New Roman" w:hAnsi="Times New Roman" w:cs="Times New Roman" w:hint="eastAsia"/>
          <w:kern w:val="0"/>
          <w:sz w:val="24"/>
          <w:szCs w:val="24"/>
        </w:rPr>
        <w:t xml:space="preserve">that examine the </w:t>
      </w:r>
      <w:r w:rsidRPr="00F01F41">
        <w:rPr>
          <w:rFonts w:ascii="Times New Roman" w:hAnsi="Times New Roman" w:cs="Times New Roman"/>
          <w:kern w:val="0"/>
          <w:sz w:val="24"/>
          <w:szCs w:val="24"/>
        </w:rPr>
        <w:t>relation between nonaudit fees and auditor independence also offer</w:t>
      </w:r>
      <w:r w:rsidR="00853C30">
        <w:rPr>
          <w:rFonts w:ascii="Times New Roman" w:hAnsi="Times New Roman" w:cs="Times New Roman" w:hint="eastAsia"/>
          <w:kern w:val="0"/>
          <w:sz w:val="24"/>
          <w:szCs w:val="24"/>
        </w:rPr>
        <w:t xml:space="preserve"> </w:t>
      </w:r>
      <w:r w:rsidRPr="00F01F41">
        <w:rPr>
          <w:rFonts w:ascii="Times New Roman" w:hAnsi="Times New Roman" w:cs="Times New Roman"/>
          <w:kern w:val="0"/>
          <w:sz w:val="24"/>
          <w:szCs w:val="24"/>
        </w:rPr>
        <w:t>conflicting evidence.</w:t>
      </w:r>
      <w:r>
        <w:rPr>
          <w:rFonts w:ascii="Times New Roman" w:hAnsi="Times New Roman" w:cs="Times New Roman" w:hint="eastAsia"/>
          <w:kern w:val="0"/>
          <w:sz w:val="24"/>
          <w:szCs w:val="24"/>
        </w:rPr>
        <w:t xml:space="preserve"> </w:t>
      </w:r>
      <w:r>
        <w:rPr>
          <w:rFonts w:ascii="Times New Roman" w:hAnsi="Times New Roman" w:cs="Times New Roman"/>
          <w:kern w:val="0"/>
          <w:sz w:val="24"/>
          <w:szCs w:val="24"/>
        </w:rPr>
        <w:t>F</w:t>
      </w:r>
      <w:r>
        <w:rPr>
          <w:rFonts w:ascii="Times New Roman" w:hAnsi="Times New Roman" w:cs="Times New Roman" w:hint="eastAsia"/>
          <w:kern w:val="0"/>
          <w:sz w:val="24"/>
          <w:szCs w:val="24"/>
        </w:rPr>
        <w:t xml:space="preserve">or instance, Brandon et al. (2004) find </w:t>
      </w:r>
      <w:r w:rsidRPr="00F01F41">
        <w:rPr>
          <w:rFonts w:ascii="Times New Roman" w:hAnsi="Times New Roman" w:cs="Times New Roman"/>
          <w:kern w:val="0"/>
          <w:sz w:val="24"/>
          <w:szCs w:val="24"/>
        </w:rPr>
        <w:t>that nonaudit fees are negatively associated with</w:t>
      </w:r>
      <w:r>
        <w:rPr>
          <w:rFonts w:ascii="Times New Roman" w:hAnsi="Times New Roman" w:cs="Times New Roman" w:hint="eastAsia"/>
          <w:kern w:val="0"/>
          <w:sz w:val="24"/>
          <w:szCs w:val="24"/>
        </w:rPr>
        <w:t xml:space="preserve"> </w:t>
      </w:r>
      <w:r w:rsidRPr="00F01F41">
        <w:rPr>
          <w:rFonts w:ascii="Times New Roman" w:hAnsi="Times New Roman" w:cs="Times New Roman"/>
          <w:kern w:val="0"/>
          <w:sz w:val="24"/>
          <w:szCs w:val="24"/>
        </w:rPr>
        <w:t>bond ratings</w:t>
      </w:r>
      <w:r>
        <w:rPr>
          <w:rFonts w:ascii="Times New Roman" w:hAnsi="Times New Roman" w:cs="Times New Roman" w:hint="eastAsia"/>
          <w:kern w:val="0"/>
          <w:sz w:val="24"/>
          <w:szCs w:val="24"/>
        </w:rPr>
        <w:t>. However, p</w:t>
      </w:r>
      <w:r w:rsidR="00DD4BC8">
        <w:rPr>
          <w:rFonts w:ascii="Times New Roman" w:hAnsi="Times New Roman" w:cs="Times New Roman" w:hint="eastAsia"/>
          <w:kern w:val="0"/>
          <w:sz w:val="24"/>
          <w:szCs w:val="24"/>
        </w:rPr>
        <w:t xml:space="preserve">roxing audit </w:t>
      </w:r>
      <w:r w:rsidR="00DD4BC8">
        <w:rPr>
          <w:rFonts w:ascii="Times New Roman" w:hAnsi="Times New Roman" w:cs="Times New Roman"/>
          <w:kern w:val="0"/>
          <w:sz w:val="24"/>
          <w:szCs w:val="24"/>
        </w:rPr>
        <w:t>quality</w:t>
      </w:r>
      <w:r w:rsidR="00DD4BC8">
        <w:rPr>
          <w:rFonts w:ascii="Times New Roman" w:hAnsi="Times New Roman" w:cs="Times New Roman" w:hint="eastAsia"/>
          <w:kern w:val="0"/>
          <w:sz w:val="24"/>
          <w:szCs w:val="24"/>
        </w:rPr>
        <w:t xml:space="preserve"> by </w:t>
      </w:r>
      <w:r>
        <w:rPr>
          <w:rFonts w:ascii="Times New Roman" w:hAnsi="Times New Roman" w:cs="Times New Roman" w:hint="eastAsia"/>
          <w:kern w:val="0"/>
          <w:sz w:val="24"/>
          <w:szCs w:val="24"/>
        </w:rPr>
        <w:t xml:space="preserve">the probability of issuing a </w:t>
      </w:r>
      <w:r w:rsidR="00DD4BC8">
        <w:rPr>
          <w:rFonts w:ascii="Times New Roman" w:hAnsi="Times New Roman" w:cs="Times New Roman" w:hint="eastAsia"/>
          <w:kern w:val="0"/>
          <w:sz w:val="24"/>
          <w:szCs w:val="24"/>
        </w:rPr>
        <w:t xml:space="preserve">going-concern </w:t>
      </w:r>
      <w:r>
        <w:rPr>
          <w:rFonts w:ascii="Times New Roman" w:hAnsi="Times New Roman" w:cs="Times New Roman" w:hint="eastAsia"/>
          <w:kern w:val="0"/>
          <w:sz w:val="24"/>
          <w:szCs w:val="24"/>
        </w:rPr>
        <w:t xml:space="preserve">opinion, </w:t>
      </w:r>
      <w:r w:rsidR="00DD4BC8" w:rsidRPr="00F01F41">
        <w:rPr>
          <w:rFonts w:ascii="Times New Roman" w:hAnsi="Times New Roman" w:cs="Times New Roman"/>
          <w:kern w:val="0"/>
          <w:sz w:val="24"/>
          <w:szCs w:val="24"/>
        </w:rPr>
        <w:t xml:space="preserve">DeFond et al. (2002) </w:t>
      </w:r>
      <w:r>
        <w:rPr>
          <w:rFonts w:ascii="Times New Roman" w:hAnsi="Times New Roman" w:cs="Times New Roman" w:hint="eastAsia"/>
          <w:kern w:val="0"/>
          <w:sz w:val="24"/>
          <w:szCs w:val="24"/>
        </w:rPr>
        <w:t xml:space="preserve">are unable to demonstrate </w:t>
      </w:r>
      <w:r w:rsidR="00DD4BC8" w:rsidRPr="00F01F41">
        <w:rPr>
          <w:rFonts w:ascii="Times New Roman" w:hAnsi="Times New Roman" w:cs="Times New Roman"/>
          <w:kern w:val="0"/>
          <w:sz w:val="24"/>
          <w:szCs w:val="24"/>
        </w:rPr>
        <w:t>a relationship between</w:t>
      </w:r>
      <w:r w:rsidR="00DD4BC8">
        <w:rPr>
          <w:rFonts w:ascii="Times New Roman" w:hAnsi="Times New Roman" w:cs="Times New Roman" w:hint="eastAsia"/>
          <w:kern w:val="0"/>
          <w:sz w:val="24"/>
          <w:szCs w:val="24"/>
        </w:rPr>
        <w:t xml:space="preserve"> </w:t>
      </w:r>
      <w:r w:rsidR="00DD4BC8" w:rsidRPr="00F01F41">
        <w:rPr>
          <w:rFonts w:ascii="Times New Roman" w:hAnsi="Times New Roman" w:cs="Times New Roman"/>
          <w:kern w:val="0"/>
          <w:sz w:val="24"/>
          <w:szCs w:val="24"/>
        </w:rPr>
        <w:t xml:space="preserve">nonaudit fees and </w:t>
      </w:r>
      <w:r>
        <w:rPr>
          <w:rFonts w:ascii="Times New Roman" w:hAnsi="Times New Roman" w:cs="Times New Roman" w:hint="eastAsia"/>
          <w:kern w:val="0"/>
          <w:sz w:val="24"/>
          <w:szCs w:val="24"/>
        </w:rPr>
        <w:t>audit quality</w:t>
      </w:r>
      <w:r w:rsidR="00DD4BC8" w:rsidRPr="00F01F41">
        <w:rPr>
          <w:rFonts w:ascii="Times New Roman" w:hAnsi="Times New Roman" w:cs="Times New Roman"/>
          <w:kern w:val="0"/>
          <w:sz w:val="24"/>
          <w:szCs w:val="24"/>
        </w:rPr>
        <w:t xml:space="preserve">. </w:t>
      </w:r>
      <w:r w:rsidR="00D8399A" w:rsidRPr="001E44A8">
        <w:rPr>
          <w:rFonts w:ascii="Times New Roman" w:hAnsi="Times New Roman" w:cs="Times New Roman"/>
          <w:kern w:val="0"/>
          <w:sz w:val="24"/>
          <w:szCs w:val="24"/>
        </w:rPr>
        <w:t xml:space="preserve">Francis and Ke (2003) find that the association between </w:t>
      </w:r>
      <w:r w:rsidR="00572928">
        <w:rPr>
          <w:rFonts w:ascii="Times New Roman" w:hAnsi="Times New Roman" w:cs="Times New Roman" w:hint="eastAsia"/>
          <w:kern w:val="0"/>
          <w:sz w:val="24"/>
          <w:szCs w:val="24"/>
        </w:rPr>
        <w:t>companies</w:t>
      </w:r>
      <w:r w:rsidR="00572928">
        <w:rPr>
          <w:rFonts w:ascii="Times New Roman" w:hAnsi="Times New Roman" w:cs="Times New Roman"/>
          <w:kern w:val="0"/>
          <w:sz w:val="24"/>
          <w:szCs w:val="24"/>
        </w:rPr>
        <w:t>’</w:t>
      </w:r>
      <w:r w:rsidR="00D8399A" w:rsidRPr="001E44A8">
        <w:rPr>
          <w:rFonts w:ascii="Times New Roman" w:hAnsi="Times New Roman" w:cs="Times New Roman"/>
          <w:kern w:val="0"/>
          <w:sz w:val="24"/>
          <w:szCs w:val="24"/>
        </w:rPr>
        <w:t xml:space="preserve"> meeting analyst forecasts and audit fees is sensitive to the </w:t>
      </w:r>
      <w:r w:rsidR="00D8399A" w:rsidRPr="001E44A8">
        <w:rPr>
          <w:rFonts w:ascii="Times New Roman" w:hAnsi="Times New Roman" w:cs="Times New Roman"/>
          <w:kern w:val="0"/>
          <w:sz w:val="24"/>
          <w:szCs w:val="24"/>
        </w:rPr>
        <w:lastRenderedPageBreak/>
        <w:t>choice of comparison group.</w:t>
      </w:r>
      <w:r w:rsidR="00D8399A">
        <w:rPr>
          <w:rFonts w:ascii="Times New Roman" w:hAnsi="Times New Roman" w:cs="Times New Roman" w:hint="eastAsia"/>
          <w:kern w:val="0"/>
          <w:sz w:val="24"/>
          <w:szCs w:val="24"/>
        </w:rPr>
        <w:t xml:space="preserve"> W</w:t>
      </w:r>
      <w:r>
        <w:rPr>
          <w:rFonts w:ascii="Times New Roman" w:hAnsi="Times New Roman" w:cs="Times New Roman" w:hint="eastAsia"/>
          <w:kern w:val="0"/>
          <w:sz w:val="24"/>
          <w:szCs w:val="24"/>
        </w:rPr>
        <w:t xml:space="preserve">hile </w:t>
      </w:r>
      <w:r w:rsidRPr="00F01F41">
        <w:rPr>
          <w:rFonts w:ascii="Times New Roman" w:hAnsi="Times New Roman" w:cs="Times New Roman"/>
          <w:kern w:val="0"/>
          <w:sz w:val="24"/>
          <w:szCs w:val="24"/>
        </w:rPr>
        <w:t>Kinney et al. (2004) find a negative</w:t>
      </w:r>
      <w:r>
        <w:rPr>
          <w:rFonts w:ascii="Times New Roman" w:hAnsi="Times New Roman" w:cs="Times New Roman" w:hint="eastAsia"/>
          <w:kern w:val="0"/>
          <w:sz w:val="24"/>
          <w:szCs w:val="24"/>
        </w:rPr>
        <w:t xml:space="preserve"> </w:t>
      </w:r>
      <w:r w:rsidRPr="00F01F41">
        <w:rPr>
          <w:rFonts w:ascii="Times New Roman" w:hAnsi="Times New Roman" w:cs="Times New Roman"/>
          <w:kern w:val="0"/>
          <w:sz w:val="24"/>
          <w:szCs w:val="24"/>
        </w:rPr>
        <w:t xml:space="preserve">relation between tax </w:t>
      </w:r>
      <w:r>
        <w:rPr>
          <w:rFonts w:ascii="Times New Roman" w:hAnsi="Times New Roman" w:cs="Times New Roman" w:hint="eastAsia"/>
          <w:kern w:val="0"/>
          <w:sz w:val="24"/>
          <w:szCs w:val="24"/>
        </w:rPr>
        <w:t>services and financial</w:t>
      </w:r>
      <w:r w:rsidR="00C3643E">
        <w:rPr>
          <w:rFonts w:ascii="Times New Roman" w:hAnsi="Times New Roman" w:cs="Times New Roman" w:hint="eastAsia"/>
          <w:kern w:val="0"/>
          <w:sz w:val="24"/>
          <w:szCs w:val="24"/>
        </w:rPr>
        <w:t xml:space="preserve"> report</w:t>
      </w:r>
      <w:r>
        <w:rPr>
          <w:rFonts w:ascii="Times New Roman" w:hAnsi="Times New Roman" w:cs="Times New Roman" w:hint="eastAsia"/>
          <w:kern w:val="0"/>
          <w:sz w:val="24"/>
          <w:szCs w:val="24"/>
        </w:rPr>
        <w:t xml:space="preserve"> restatements, they </w:t>
      </w:r>
      <w:r w:rsidR="00572928">
        <w:rPr>
          <w:rFonts w:ascii="Times New Roman" w:hAnsi="Times New Roman" w:cs="Times New Roman" w:hint="eastAsia"/>
          <w:kern w:val="0"/>
          <w:sz w:val="24"/>
          <w:szCs w:val="24"/>
        </w:rPr>
        <w:t>report</w:t>
      </w:r>
      <w:r>
        <w:rPr>
          <w:rFonts w:ascii="Times New Roman" w:hAnsi="Times New Roman" w:cs="Times New Roman" w:hint="eastAsia"/>
          <w:kern w:val="0"/>
          <w:sz w:val="24"/>
          <w:szCs w:val="24"/>
        </w:rPr>
        <w:t xml:space="preserve"> a </w:t>
      </w:r>
      <w:r w:rsidRPr="00F01F41">
        <w:rPr>
          <w:rFonts w:ascii="Times New Roman" w:hAnsi="Times New Roman" w:cs="Times New Roman"/>
          <w:kern w:val="0"/>
          <w:sz w:val="24"/>
          <w:szCs w:val="24"/>
        </w:rPr>
        <w:t>positive</w:t>
      </w:r>
      <w:r>
        <w:rPr>
          <w:rFonts w:ascii="Times New Roman" w:hAnsi="Times New Roman" w:cs="Times New Roman" w:hint="eastAsia"/>
          <w:kern w:val="0"/>
          <w:sz w:val="24"/>
          <w:szCs w:val="24"/>
        </w:rPr>
        <w:t xml:space="preserve"> relation between </w:t>
      </w:r>
      <w:r w:rsidRPr="00F01F41">
        <w:rPr>
          <w:rFonts w:ascii="Times New Roman" w:hAnsi="Times New Roman" w:cs="Times New Roman"/>
          <w:kern w:val="0"/>
          <w:sz w:val="24"/>
          <w:szCs w:val="24"/>
        </w:rPr>
        <w:t xml:space="preserve">unspecified services and financial restatements. </w:t>
      </w:r>
      <w:r w:rsidR="005754A6">
        <w:rPr>
          <w:rFonts w:ascii="Times New Roman" w:eastAsia="AdvTimes" w:hAnsi="Times New Roman" w:cs="Times New Roman" w:hint="eastAsia"/>
          <w:kern w:val="0"/>
          <w:sz w:val="24"/>
          <w:szCs w:val="24"/>
        </w:rPr>
        <w:t xml:space="preserve">Moreover, </w:t>
      </w:r>
      <w:r w:rsidR="005754A6" w:rsidRPr="001E44A8">
        <w:rPr>
          <w:rFonts w:ascii="Times New Roman" w:hAnsi="Times New Roman" w:cs="Times New Roman"/>
          <w:kern w:val="0"/>
          <w:sz w:val="24"/>
          <w:szCs w:val="24"/>
        </w:rPr>
        <w:t xml:space="preserve">Reynolds and Francis (2000) and Gaver and Paterson (2007) </w:t>
      </w:r>
      <w:r w:rsidR="00572928">
        <w:rPr>
          <w:rFonts w:ascii="Times New Roman" w:hAnsi="Times New Roman" w:cs="Times New Roman" w:hint="eastAsia"/>
          <w:kern w:val="0"/>
          <w:sz w:val="24"/>
          <w:szCs w:val="24"/>
        </w:rPr>
        <w:t xml:space="preserve">even demonstrate </w:t>
      </w:r>
      <w:r w:rsidR="005754A6" w:rsidRPr="001E44A8">
        <w:rPr>
          <w:rFonts w:ascii="Times New Roman" w:hAnsi="Times New Roman" w:cs="Times New Roman"/>
          <w:kern w:val="0"/>
          <w:sz w:val="24"/>
          <w:szCs w:val="24"/>
        </w:rPr>
        <w:t>that then Big 5 auditors are even more conservative in auditing clients that are more important to the local audit offices.</w:t>
      </w:r>
      <w:r w:rsidR="005754A6" w:rsidRPr="001E44A8">
        <w:rPr>
          <w:rStyle w:val="a5"/>
          <w:rFonts w:ascii="Times New Roman" w:hAnsi="Times New Roman" w:cs="Times New Roman"/>
          <w:kern w:val="0"/>
          <w:sz w:val="24"/>
          <w:szCs w:val="24"/>
        </w:rPr>
        <w:footnoteReference w:id="7"/>
      </w:r>
      <w:r w:rsidR="005754A6" w:rsidRPr="001E44A8">
        <w:rPr>
          <w:rFonts w:ascii="Times New Roman" w:hAnsi="Times New Roman" w:cs="Times New Roman"/>
          <w:kern w:val="0"/>
          <w:sz w:val="24"/>
          <w:szCs w:val="24"/>
        </w:rPr>
        <w:t xml:space="preserve"> </w:t>
      </w:r>
    </w:p>
    <w:p w:rsidR="00D8399A" w:rsidRDefault="00D8399A" w:rsidP="00C3643E">
      <w:pPr>
        <w:wordWrap/>
        <w:adjustRightInd w:val="0"/>
        <w:spacing w:after="120" w:line="480" w:lineRule="auto"/>
        <w:jc w:val="left"/>
        <w:rPr>
          <w:rFonts w:ascii="Times New Roman" w:hAnsi="Times New Roman" w:cs="Times New Roman"/>
          <w:kern w:val="0"/>
          <w:sz w:val="24"/>
          <w:szCs w:val="24"/>
        </w:rPr>
      </w:pPr>
      <w:r>
        <w:rPr>
          <w:rFonts w:ascii="Times New Roman" w:hAnsi="Times New Roman" w:cs="Times New Roman"/>
          <w:sz w:val="24"/>
          <w:szCs w:val="24"/>
        </w:rPr>
        <w:t>W</w:t>
      </w:r>
      <w:r>
        <w:rPr>
          <w:rFonts w:ascii="Times New Roman" w:hAnsi="Times New Roman" w:cs="Times New Roman" w:hint="eastAsia"/>
          <w:sz w:val="24"/>
          <w:szCs w:val="24"/>
        </w:rPr>
        <w:t xml:space="preserve">hile </w:t>
      </w:r>
      <w:r w:rsidR="00572928">
        <w:rPr>
          <w:rFonts w:ascii="Times New Roman" w:hAnsi="Times New Roman" w:cs="Times New Roman" w:hint="eastAsia"/>
          <w:sz w:val="24"/>
          <w:szCs w:val="24"/>
        </w:rPr>
        <w:t>most previous</w:t>
      </w:r>
      <w:r>
        <w:rPr>
          <w:rFonts w:ascii="Times New Roman" w:hAnsi="Times New Roman" w:cs="Times New Roman" w:hint="eastAsia"/>
          <w:sz w:val="24"/>
          <w:szCs w:val="24"/>
        </w:rPr>
        <w:t xml:space="preserve"> studies focus on audit quality in fact in the nonaudit fee framework, a strand of the literature examines audit quality in appearance associated with nonaudit fees. </w:t>
      </w:r>
      <w:r w:rsidRPr="001E44A8">
        <w:rPr>
          <w:rFonts w:ascii="Times New Roman" w:hAnsi="Times New Roman" w:cs="Times New Roman"/>
          <w:kern w:val="0"/>
          <w:sz w:val="24"/>
          <w:szCs w:val="24"/>
        </w:rPr>
        <w:t xml:space="preserve">Specifically, both Krishnan et al. (2005) and Francis and Ke (2006) find lower earnings response coefficients for firms paying higher </w:t>
      </w:r>
      <w:r>
        <w:rPr>
          <w:rFonts w:ascii="Times New Roman" w:hAnsi="Times New Roman" w:cs="Times New Roman" w:hint="eastAsia"/>
          <w:kern w:val="0"/>
          <w:sz w:val="24"/>
          <w:szCs w:val="24"/>
        </w:rPr>
        <w:t xml:space="preserve">nonaudit fees, which is </w:t>
      </w:r>
      <w:r w:rsidRPr="001E44A8">
        <w:rPr>
          <w:rFonts w:ascii="Times New Roman" w:hAnsi="Times New Roman" w:cs="Times New Roman"/>
          <w:kern w:val="0"/>
          <w:sz w:val="24"/>
          <w:szCs w:val="24"/>
        </w:rPr>
        <w:t>consistent with an interpretation that the market is concerned with potential impairment of auditor independence with high economic dependence</w:t>
      </w:r>
      <w:r>
        <w:rPr>
          <w:rFonts w:ascii="Times New Roman" w:hAnsi="Times New Roman" w:cs="Times New Roman" w:hint="eastAsia"/>
          <w:kern w:val="0"/>
          <w:sz w:val="24"/>
          <w:szCs w:val="24"/>
        </w:rPr>
        <w:t>.</w:t>
      </w:r>
      <w:r w:rsidR="00C3643E">
        <w:rPr>
          <w:rFonts w:ascii="Times New Roman" w:hAnsi="Times New Roman" w:cs="Times New Roman" w:hint="eastAsia"/>
          <w:kern w:val="0"/>
          <w:sz w:val="24"/>
          <w:szCs w:val="24"/>
        </w:rPr>
        <w:t xml:space="preserve"> In sum, the literature provides </w:t>
      </w:r>
      <w:r w:rsidR="004F09A5">
        <w:rPr>
          <w:rFonts w:ascii="Times New Roman" w:hAnsi="Times New Roman" w:cs="Times New Roman" w:hint="eastAsia"/>
          <w:kern w:val="0"/>
          <w:sz w:val="24"/>
          <w:szCs w:val="24"/>
        </w:rPr>
        <w:t xml:space="preserve">either no consistent results or </w:t>
      </w:r>
      <w:r w:rsidR="00C3643E">
        <w:rPr>
          <w:rFonts w:ascii="Times New Roman" w:hAnsi="Times New Roman" w:cs="Times New Roman" w:hint="eastAsia"/>
          <w:kern w:val="0"/>
          <w:sz w:val="24"/>
          <w:szCs w:val="24"/>
        </w:rPr>
        <w:t xml:space="preserve">at best mixed and conflicting results as to </w:t>
      </w:r>
      <w:r w:rsidR="004F09A5">
        <w:rPr>
          <w:rFonts w:ascii="Times New Roman" w:hAnsi="Times New Roman" w:cs="Times New Roman" w:hint="eastAsia"/>
          <w:kern w:val="0"/>
          <w:sz w:val="24"/>
          <w:szCs w:val="24"/>
        </w:rPr>
        <w:t xml:space="preserve">the effect of </w:t>
      </w:r>
      <w:r w:rsidR="00C3643E" w:rsidRPr="00F01F41">
        <w:rPr>
          <w:rFonts w:ascii="Times New Roman" w:hAnsi="Times New Roman" w:cs="Times New Roman"/>
          <w:kern w:val="0"/>
          <w:sz w:val="24"/>
          <w:szCs w:val="24"/>
        </w:rPr>
        <w:t xml:space="preserve">nonaudit fees </w:t>
      </w:r>
      <w:r w:rsidR="004F09A5">
        <w:rPr>
          <w:rFonts w:ascii="Times New Roman" w:hAnsi="Times New Roman" w:cs="Times New Roman" w:hint="eastAsia"/>
          <w:kern w:val="0"/>
          <w:sz w:val="24"/>
          <w:szCs w:val="24"/>
        </w:rPr>
        <w:t>on</w:t>
      </w:r>
      <w:r w:rsidR="00C3643E" w:rsidRPr="00F01F41">
        <w:rPr>
          <w:rFonts w:ascii="Times New Roman" w:hAnsi="Times New Roman" w:cs="Times New Roman"/>
          <w:kern w:val="0"/>
          <w:sz w:val="24"/>
          <w:szCs w:val="24"/>
        </w:rPr>
        <w:t xml:space="preserve"> audit quality</w:t>
      </w:r>
      <w:r w:rsidR="00C3643E">
        <w:rPr>
          <w:rFonts w:ascii="Times New Roman" w:hAnsi="Times New Roman" w:cs="Times New Roman" w:hint="eastAsia"/>
          <w:kern w:val="0"/>
          <w:sz w:val="24"/>
          <w:szCs w:val="24"/>
        </w:rPr>
        <w:t>.</w:t>
      </w:r>
    </w:p>
    <w:p w:rsidR="0041736D" w:rsidRPr="004B5EA1" w:rsidRDefault="0041736D" w:rsidP="0041736D">
      <w:pPr>
        <w:wordWrap/>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2.2 Engagement partner-level studies</w:t>
      </w:r>
    </w:p>
    <w:p w:rsidR="0041736D" w:rsidRDefault="0041736D" w:rsidP="0041736D">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Almost all p</w:t>
      </w:r>
      <w:r w:rsidRPr="0089040A">
        <w:rPr>
          <w:rFonts w:ascii="Times New Roman" w:hAnsi="Times New Roman" w:cs="Times New Roman"/>
          <w:sz w:val="24"/>
          <w:szCs w:val="24"/>
        </w:rPr>
        <w:t xml:space="preserve">revious </w:t>
      </w:r>
      <w:r>
        <w:rPr>
          <w:rFonts w:ascii="Times New Roman" w:hAnsi="Times New Roman" w:cs="Times New Roman" w:hint="eastAsia"/>
          <w:sz w:val="24"/>
          <w:szCs w:val="24"/>
        </w:rPr>
        <w:t>studies</w:t>
      </w:r>
      <w:r w:rsidRPr="0089040A">
        <w:rPr>
          <w:rFonts w:ascii="Times New Roman" w:hAnsi="Times New Roman" w:cs="Times New Roman"/>
          <w:sz w:val="24"/>
          <w:szCs w:val="24"/>
        </w:rPr>
        <w:t xml:space="preserve"> </w:t>
      </w:r>
      <w:r>
        <w:rPr>
          <w:rFonts w:ascii="Times New Roman" w:hAnsi="Times New Roman" w:cs="Times New Roman" w:hint="eastAsia"/>
          <w:sz w:val="24"/>
          <w:szCs w:val="24"/>
        </w:rPr>
        <w:t>on the effect of nonaudit fees on auditor independence are conducted a</w:t>
      </w:r>
      <w:r w:rsidRPr="0089040A">
        <w:rPr>
          <w:rFonts w:ascii="Times New Roman" w:hAnsi="Times New Roman" w:cs="Times New Roman"/>
          <w:sz w:val="24"/>
          <w:szCs w:val="24"/>
        </w:rPr>
        <w:t>t the firm level or office-level.</w:t>
      </w:r>
      <w:r>
        <w:rPr>
          <w:rFonts w:ascii="Times New Roman" w:hAnsi="Times New Roman" w:cs="Times New Roman" w:hint="eastAsia"/>
          <w:sz w:val="24"/>
          <w:szCs w:val="24"/>
        </w:rPr>
        <w:t xml:space="preserve"> However, </w:t>
      </w:r>
      <w:r w:rsidR="004F09A5">
        <w:rPr>
          <w:rFonts w:ascii="Times New Roman" w:hAnsi="Times New Roman" w:cs="Times New Roman" w:hint="eastAsia"/>
          <w:sz w:val="24"/>
          <w:szCs w:val="24"/>
        </w:rPr>
        <w:t xml:space="preserve">Zerni (2011) </w:t>
      </w:r>
      <w:r w:rsidR="00C3643E">
        <w:rPr>
          <w:rFonts w:ascii="Times New Roman" w:hAnsi="Times New Roman" w:cs="Times New Roman" w:hint="eastAsia"/>
          <w:sz w:val="24"/>
          <w:szCs w:val="24"/>
        </w:rPr>
        <w:t>argu</w:t>
      </w:r>
      <w:r w:rsidR="004F09A5">
        <w:rPr>
          <w:rFonts w:ascii="Times New Roman" w:hAnsi="Times New Roman" w:cs="Times New Roman" w:hint="eastAsia"/>
          <w:sz w:val="24"/>
          <w:szCs w:val="24"/>
        </w:rPr>
        <w:t>es</w:t>
      </w:r>
      <w:r w:rsidR="00C3643E">
        <w:rPr>
          <w:rFonts w:ascii="Times New Roman" w:hAnsi="Times New Roman" w:cs="Times New Roman" w:hint="eastAsia"/>
          <w:sz w:val="24"/>
          <w:szCs w:val="24"/>
        </w:rPr>
        <w:t xml:space="preserve"> that </w:t>
      </w:r>
      <w:r w:rsidR="00C3643E">
        <w:rPr>
          <w:rFonts w:ascii="Times New Roman" w:hAnsi="Times New Roman" w:cs="Times New Roman"/>
          <w:sz w:val="24"/>
          <w:szCs w:val="24"/>
        </w:rPr>
        <w:t>practice</w:t>
      </w:r>
      <w:r w:rsidR="00C3643E">
        <w:rPr>
          <w:rFonts w:ascii="Times New Roman" w:hAnsi="Times New Roman" w:cs="Times New Roman" w:hint="eastAsia"/>
          <w:sz w:val="24"/>
          <w:szCs w:val="24"/>
        </w:rPr>
        <w:t xml:space="preserve"> offices represent an important decision making unit where auditors interact with clients and issue audit reports</w:t>
      </w:r>
      <w:r w:rsidR="004F09A5">
        <w:rPr>
          <w:rFonts w:ascii="Times New Roman" w:hAnsi="Times New Roman" w:cs="Times New Roman" w:hint="eastAsia"/>
          <w:sz w:val="24"/>
          <w:szCs w:val="24"/>
        </w:rPr>
        <w:t>. Similarly</w:t>
      </w:r>
      <w:r w:rsidR="00C3643E">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Reynolds and Francis (2001) </w:t>
      </w:r>
      <w:r w:rsidR="00C3643E">
        <w:rPr>
          <w:rFonts w:ascii="Times New Roman" w:hAnsi="Times New Roman" w:cs="Times New Roman" w:hint="eastAsia"/>
          <w:sz w:val="24"/>
          <w:szCs w:val="24"/>
        </w:rPr>
        <w:t xml:space="preserve">contend </w:t>
      </w:r>
      <w:r>
        <w:rPr>
          <w:rFonts w:ascii="Times New Roman" w:hAnsi="Times New Roman" w:cs="Times New Roman" w:hint="eastAsia"/>
          <w:sz w:val="24"/>
          <w:szCs w:val="24"/>
        </w:rPr>
        <w:t xml:space="preserve">that auditor incentives can be better analyzed at the office level Consistent with this contention, </w:t>
      </w:r>
      <w:r w:rsidR="004F09A5">
        <w:rPr>
          <w:rFonts w:ascii="Times New Roman" w:hAnsi="Times New Roman" w:cs="Times New Roman" w:hint="eastAsia"/>
          <w:sz w:val="24"/>
          <w:szCs w:val="24"/>
        </w:rPr>
        <w:t xml:space="preserve">several </w:t>
      </w:r>
      <w:r>
        <w:rPr>
          <w:rFonts w:ascii="Times New Roman" w:hAnsi="Times New Roman" w:cs="Times New Roman" w:hint="eastAsia"/>
          <w:sz w:val="24"/>
          <w:szCs w:val="24"/>
        </w:rPr>
        <w:t xml:space="preserve">recent </w:t>
      </w:r>
      <w:r w:rsidR="004F09A5">
        <w:rPr>
          <w:rFonts w:ascii="Times New Roman" w:hAnsi="Times New Roman" w:cs="Times New Roman" w:hint="eastAsia"/>
          <w:sz w:val="24"/>
          <w:szCs w:val="24"/>
        </w:rPr>
        <w:t>studies</w:t>
      </w:r>
      <w:r>
        <w:rPr>
          <w:rFonts w:ascii="Times New Roman" w:hAnsi="Times New Roman" w:cs="Times New Roman" w:hint="eastAsia"/>
          <w:sz w:val="24"/>
          <w:szCs w:val="24"/>
        </w:rPr>
        <w:t xml:space="preserve"> ha</w:t>
      </w:r>
      <w:r w:rsidR="004F09A5">
        <w:rPr>
          <w:rFonts w:ascii="Times New Roman" w:hAnsi="Times New Roman" w:cs="Times New Roman" w:hint="eastAsia"/>
          <w:sz w:val="24"/>
          <w:szCs w:val="24"/>
        </w:rPr>
        <w:t>ve</w:t>
      </w:r>
      <w:r>
        <w:rPr>
          <w:rFonts w:ascii="Times New Roman" w:hAnsi="Times New Roman" w:cs="Times New Roman" w:hint="eastAsia"/>
          <w:sz w:val="24"/>
          <w:szCs w:val="24"/>
        </w:rPr>
        <w:t xml:space="preserve"> begun to push the unit of the analyses down</w:t>
      </w:r>
      <w:r w:rsidR="004F09A5">
        <w:rPr>
          <w:rFonts w:ascii="Times New Roman" w:hAnsi="Times New Roman" w:cs="Times New Roman" w:hint="eastAsia"/>
          <w:sz w:val="24"/>
          <w:szCs w:val="24"/>
        </w:rPr>
        <w:t xml:space="preserve"> to the </w:t>
      </w:r>
      <w:r w:rsidR="004F09A5">
        <w:rPr>
          <w:rFonts w:ascii="Times New Roman" w:hAnsi="Times New Roman" w:cs="Times New Roman"/>
          <w:sz w:val="24"/>
          <w:szCs w:val="24"/>
        </w:rPr>
        <w:t>engagement</w:t>
      </w:r>
      <w:r w:rsidR="004F09A5">
        <w:rPr>
          <w:rFonts w:ascii="Times New Roman" w:hAnsi="Times New Roman" w:cs="Times New Roman" w:hint="eastAsia"/>
          <w:sz w:val="24"/>
          <w:szCs w:val="24"/>
        </w:rPr>
        <w:t xml:space="preserve"> partner level</w:t>
      </w:r>
      <w:r>
        <w:rPr>
          <w:rFonts w:ascii="Times New Roman" w:hAnsi="Times New Roman" w:cs="Times New Roman" w:hint="eastAsia"/>
          <w:sz w:val="24"/>
          <w:szCs w:val="24"/>
        </w:rPr>
        <w:t xml:space="preserve">, investigating </w:t>
      </w:r>
      <w:r>
        <w:rPr>
          <w:rFonts w:ascii="Times New Roman" w:hAnsi="Times New Roman" w:cs="Times New Roman" w:hint="eastAsia"/>
          <w:sz w:val="24"/>
          <w:szCs w:val="24"/>
        </w:rPr>
        <w:lastRenderedPageBreak/>
        <w:t xml:space="preserve">whether engagement team personnel affect audit quality. </w:t>
      </w:r>
      <w:r w:rsidR="004F09A5">
        <w:rPr>
          <w:rFonts w:ascii="Times New Roman" w:hAnsi="Times New Roman" w:cs="Times New Roman" w:hint="eastAsia"/>
          <w:sz w:val="24"/>
          <w:szCs w:val="24"/>
        </w:rPr>
        <w:t>Because</w:t>
      </w:r>
      <w:r>
        <w:rPr>
          <w:rFonts w:ascii="Times New Roman" w:hAnsi="Times New Roman" w:cs="Times New Roman" w:hint="eastAsia"/>
          <w:sz w:val="24"/>
          <w:szCs w:val="24"/>
        </w:rPr>
        <w:t xml:space="preserve"> audit partner data is not publicly available in the U.S., most studies that examine the relationship at the engagement partner level employ data from non-U.S. countries</w:t>
      </w:r>
      <w:r w:rsidR="00C3643E">
        <w:rPr>
          <w:rFonts w:ascii="Times New Roman" w:hAnsi="Times New Roman" w:cs="Times New Roman" w:hint="eastAsia"/>
          <w:sz w:val="24"/>
          <w:szCs w:val="24"/>
        </w:rPr>
        <w:t>.</w:t>
      </w:r>
    </w:p>
    <w:p w:rsidR="0041736D" w:rsidRDefault="004F09A5" w:rsidP="00FE0265">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More specifically</w:t>
      </w:r>
      <w:r w:rsidR="0041736D">
        <w:rPr>
          <w:rFonts w:ascii="Times New Roman" w:hAnsi="Times New Roman" w:cs="Times New Roman" w:hint="eastAsia"/>
          <w:sz w:val="24"/>
          <w:szCs w:val="24"/>
        </w:rPr>
        <w:t xml:space="preserve">, using </w:t>
      </w:r>
      <w:r w:rsidR="0041736D">
        <w:rPr>
          <w:rFonts w:ascii="Times New Roman" w:hAnsi="Times New Roman" w:cs="Times New Roman"/>
          <w:sz w:val="24"/>
          <w:szCs w:val="24"/>
        </w:rPr>
        <w:t>Taiwanese</w:t>
      </w:r>
      <w:r w:rsidR="0041736D">
        <w:rPr>
          <w:rFonts w:ascii="Times New Roman" w:hAnsi="Times New Roman" w:cs="Times New Roman" w:hint="eastAsia"/>
          <w:sz w:val="24"/>
          <w:szCs w:val="24"/>
        </w:rPr>
        <w:t xml:space="preserve"> data, Chen</w:t>
      </w:r>
      <w:r w:rsidR="00C3643E">
        <w:rPr>
          <w:rFonts w:ascii="Times New Roman" w:hAnsi="Times New Roman" w:cs="Times New Roman" w:hint="eastAsia"/>
          <w:sz w:val="24"/>
          <w:szCs w:val="24"/>
        </w:rPr>
        <w:t xml:space="preserve"> et al.</w:t>
      </w:r>
      <w:r w:rsidR="0041736D">
        <w:rPr>
          <w:rFonts w:ascii="Times New Roman" w:hAnsi="Times New Roman" w:cs="Times New Roman" w:hint="eastAsia"/>
          <w:sz w:val="24"/>
          <w:szCs w:val="24"/>
        </w:rPr>
        <w:t xml:space="preserve"> (2008) investigate the relation between audit partner tenure and client earnings quality. Chin and Chi </w:t>
      </w:r>
      <w:r w:rsidR="00C3643E">
        <w:rPr>
          <w:rFonts w:ascii="Times New Roman" w:hAnsi="Times New Roman" w:cs="Times New Roman" w:hint="eastAsia"/>
          <w:sz w:val="24"/>
          <w:szCs w:val="24"/>
        </w:rPr>
        <w:t>(</w:t>
      </w:r>
      <w:r w:rsidR="0041736D">
        <w:rPr>
          <w:rFonts w:ascii="Times New Roman" w:hAnsi="Times New Roman" w:cs="Times New Roman" w:hint="eastAsia"/>
          <w:sz w:val="24"/>
          <w:szCs w:val="24"/>
        </w:rPr>
        <w:t>2009</w:t>
      </w:r>
      <w:r w:rsidR="00C3643E">
        <w:rPr>
          <w:rFonts w:ascii="Times New Roman" w:hAnsi="Times New Roman" w:cs="Times New Roman" w:hint="eastAsia"/>
          <w:sz w:val="24"/>
          <w:szCs w:val="24"/>
        </w:rPr>
        <w:t>) examine</w:t>
      </w:r>
      <w:r w:rsidR="0041736D">
        <w:rPr>
          <w:rFonts w:ascii="Times New Roman" w:hAnsi="Times New Roman" w:cs="Times New Roman" w:hint="eastAsia"/>
          <w:sz w:val="24"/>
          <w:szCs w:val="24"/>
        </w:rPr>
        <w:t xml:space="preserve"> </w:t>
      </w:r>
      <w:r w:rsidR="00C3643E">
        <w:rPr>
          <w:rFonts w:ascii="Times New Roman" w:hAnsi="Times New Roman" w:cs="Times New Roman" w:hint="eastAsia"/>
          <w:sz w:val="24"/>
          <w:szCs w:val="24"/>
        </w:rPr>
        <w:t xml:space="preserve">the association between </w:t>
      </w:r>
      <w:r w:rsidR="0041736D">
        <w:rPr>
          <w:rFonts w:ascii="Times New Roman" w:hAnsi="Times New Roman" w:cs="Times New Roman" w:hint="eastAsia"/>
          <w:sz w:val="24"/>
          <w:szCs w:val="24"/>
        </w:rPr>
        <w:t xml:space="preserve">industry </w:t>
      </w:r>
      <w:r w:rsidR="0041736D">
        <w:rPr>
          <w:rFonts w:ascii="Times New Roman" w:hAnsi="Times New Roman" w:cs="Times New Roman"/>
          <w:sz w:val="24"/>
          <w:szCs w:val="24"/>
        </w:rPr>
        <w:t>expertise</w:t>
      </w:r>
      <w:r w:rsidR="0041736D">
        <w:rPr>
          <w:rFonts w:ascii="Times New Roman" w:hAnsi="Times New Roman" w:cs="Times New Roman" w:hint="eastAsia"/>
          <w:sz w:val="24"/>
          <w:szCs w:val="24"/>
        </w:rPr>
        <w:t xml:space="preserve"> and restatement likelihood at the partner level and at the firm level simultaneously</w:t>
      </w:r>
      <w:r w:rsidR="001837B4">
        <w:rPr>
          <w:rFonts w:ascii="Times New Roman" w:hAnsi="Times New Roman" w:cs="Times New Roman" w:hint="eastAsia"/>
          <w:sz w:val="24"/>
          <w:szCs w:val="24"/>
        </w:rPr>
        <w:t xml:space="preserve">, and report that </w:t>
      </w:r>
      <w:r w:rsidR="0041736D">
        <w:rPr>
          <w:rFonts w:ascii="Times New Roman" w:hAnsi="Times New Roman" w:cs="Times New Roman" w:hint="eastAsia"/>
          <w:sz w:val="24"/>
          <w:szCs w:val="24"/>
        </w:rPr>
        <w:t>the differences in restatement likelihood due to industry expertise is mainly attributable to the partner-level experts rather than to the firm-level experts.</w:t>
      </w:r>
      <w:r w:rsidR="00FE0265">
        <w:rPr>
          <w:rFonts w:ascii="Times New Roman" w:hAnsi="Times New Roman" w:cs="Times New Roman"/>
          <w:sz w:val="24"/>
          <w:szCs w:val="24"/>
        </w:rPr>
        <w:t xml:space="preserve"> </w:t>
      </w:r>
      <w:r w:rsidR="001837B4">
        <w:rPr>
          <w:rFonts w:ascii="Times New Roman" w:hAnsi="Times New Roman" w:cs="Times New Roman" w:hint="eastAsia"/>
          <w:sz w:val="24"/>
          <w:szCs w:val="24"/>
        </w:rPr>
        <w:t xml:space="preserve">More recently, </w:t>
      </w:r>
      <w:r w:rsidR="00FE0265">
        <w:rPr>
          <w:rFonts w:ascii="Times New Roman" w:hAnsi="Times New Roman" w:cs="Times New Roman" w:hint="eastAsia"/>
          <w:sz w:val="24"/>
          <w:szCs w:val="24"/>
        </w:rPr>
        <w:t>Abodia</w:t>
      </w:r>
      <w:r w:rsidR="001837B4">
        <w:rPr>
          <w:rFonts w:ascii="Times New Roman" w:hAnsi="Times New Roman" w:cs="Times New Roman" w:hint="eastAsia"/>
          <w:sz w:val="24"/>
          <w:szCs w:val="24"/>
        </w:rPr>
        <w:t xml:space="preserve"> et al. </w:t>
      </w:r>
      <w:r w:rsidR="00FE0265">
        <w:rPr>
          <w:rFonts w:ascii="Times New Roman" w:hAnsi="Times New Roman" w:cs="Times New Roman" w:hint="eastAsia"/>
          <w:sz w:val="24"/>
          <w:szCs w:val="24"/>
        </w:rPr>
        <w:t xml:space="preserve">(2013) examine the economic consequences of hiring a high </w:t>
      </w:r>
      <w:r w:rsidR="00FE0265">
        <w:rPr>
          <w:rFonts w:ascii="Times New Roman" w:hAnsi="Times New Roman" w:cs="Times New Roman"/>
          <w:sz w:val="24"/>
          <w:szCs w:val="24"/>
        </w:rPr>
        <w:t>quality</w:t>
      </w:r>
      <w:r w:rsidR="00FE0265">
        <w:rPr>
          <w:rFonts w:ascii="Times New Roman" w:hAnsi="Times New Roman" w:cs="Times New Roman" w:hint="eastAsia"/>
          <w:sz w:val="24"/>
          <w:szCs w:val="24"/>
        </w:rPr>
        <w:t xml:space="preserve"> engagement partner</w:t>
      </w:r>
      <w:r w:rsidR="001837B4">
        <w:rPr>
          <w:rFonts w:ascii="Times New Roman" w:hAnsi="Times New Roman" w:cs="Times New Roman" w:hint="eastAsia"/>
          <w:sz w:val="24"/>
          <w:szCs w:val="24"/>
        </w:rPr>
        <w:t xml:space="preserve"> on </w:t>
      </w:r>
      <w:r w:rsidR="00FE0265">
        <w:rPr>
          <w:rFonts w:ascii="Times New Roman" w:hAnsi="Times New Roman" w:cs="Times New Roman" w:hint="eastAsia"/>
          <w:sz w:val="24"/>
          <w:szCs w:val="24"/>
        </w:rPr>
        <w:t>the informational effects of individual auditors on the capital markets incremental to the effects of audit firms.</w:t>
      </w:r>
      <w:r w:rsidR="00FE0265" w:rsidRPr="006C6291">
        <w:rPr>
          <w:rFonts w:ascii="Times New Roman" w:hAnsi="Times New Roman" w:cs="Times New Roman" w:hint="eastAsia"/>
          <w:sz w:val="24"/>
          <w:szCs w:val="24"/>
        </w:rPr>
        <w:t xml:space="preserve"> </w:t>
      </w:r>
      <w:r w:rsidR="00FE0265">
        <w:rPr>
          <w:rFonts w:ascii="Times New Roman" w:hAnsi="Times New Roman" w:cs="Times New Roman" w:hint="eastAsia"/>
          <w:sz w:val="24"/>
          <w:szCs w:val="24"/>
        </w:rPr>
        <w:t>Gul</w:t>
      </w:r>
      <w:r w:rsidR="001837B4">
        <w:rPr>
          <w:rFonts w:ascii="Times New Roman" w:hAnsi="Times New Roman" w:cs="Times New Roman" w:hint="eastAsia"/>
          <w:sz w:val="24"/>
          <w:szCs w:val="24"/>
        </w:rPr>
        <w:t xml:space="preserve"> et al.</w:t>
      </w:r>
      <w:r w:rsidR="00FE0265">
        <w:rPr>
          <w:rFonts w:ascii="Times New Roman" w:hAnsi="Times New Roman" w:cs="Times New Roman" w:hint="eastAsia"/>
          <w:sz w:val="24"/>
          <w:szCs w:val="24"/>
        </w:rPr>
        <w:t xml:space="preserve"> (2013) use individual auditor level data from China </w:t>
      </w:r>
      <w:r w:rsidR="001837B4">
        <w:rPr>
          <w:rFonts w:ascii="Times New Roman" w:hAnsi="Times New Roman" w:cs="Times New Roman" w:hint="eastAsia"/>
          <w:sz w:val="24"/>
          <w:szCs w:val="24"/>
        </w:rPr>
        <w:t>to investigate</w:t>
      </w:r>
      <w:r w:rsidR="00FE0265">
        <w:rPr>
          <w:rFonts w:ascii="Times New Roman" w:hAnsi="Times New Roman" w:cs="Times New Roman" w:hint="eastAsia"/>
          <w:sz w:val="24"/>
          <w:szCs w:val="24"/>
        </w:rPr>
        <w:t xml:space="preserve"> the effects of individual auditors on audit quality</w:t>
      </w:r>
      <w:r w:rsidR="001837B4">
        <w:rPr>
          <w:rFonts w:ascii="Times New Roman" w:hAnsi="Times New Roman" w:cs="Times New Roman" w:hint="eastAsia"/>
          <w:sz w:val="24"/>
          <w:szCs w:val="24"/>
        </w:rPr>
        <w:t xml:space="preserve">. </w:t>
      </w:r>
      <w:r w:rsidR="001837B4">
        <w:rPr>
          <w:rFonts w:ascii="Times New Roman" w:hAnsi="Times New Roman" w:cs="Times New Roman"/>
          <w:sz w:val="24"/>
          <w:szCs w:val="24"/>
        </w:rPr>
        <w:t>T</w:t>
      </w:r>
      <w:r w:rsidR="001837B4">
        <w:rPr>
          <w:rFonts w:ascii="Times New Roman" w:hAnsi="Times New Roman" w:cs="Times New Roman" w:hint="eastAsia"/>
          <w:sz w:val="24"/>
          <w:szCs w:val="24"/>
        </w:rPr>
        <w:t>hey demonstrate that</w:t>
      </w:r>
      <w:r w:rsidR="00FE0265">
        <w:rPr>
          <w:rFonts w:ascii="Times New Roman" w:hAnsi="Times New Roman" w:cs="Times New Roman" w:hint="eastAsia"/>
          <w:sz w:val="24"/>
          <w:szCs w:val="24"/>
        </w:rPr>
        <w:t xml:space="preserve"> </w:t>
      </w:r>
      <w:r w:rsidR="001837B4">
        <w:rPr>
          <w:rFonts w:ascii="Times New Roman" w:hAnsi="Times New Roman" w:cs="Times New Roman" w:hint="eastAsia"/>
          <w:sz w:val="24"/>
          <w:szCs w:val="24"/>
        </w:rPr>
        <w:t>the individual auditor effects are</w:t>
      </w:r>
      <w:r w:rsidR="00FE0265">
        <w:rPr>
          <w:rFonts w:ascii="Times New Roman" w:hAnsi="Times New Roman" w:cs="Times New Roman" w:hint="eastAsia"/>
          <w:sz w:val="24"/>
          <w:szCs w:val="24"/>
        </w:rPr>
        <w:t xml:space="preserve"> both economically and statistically significant</w:t>
      </w:r>
      <w:r w:rsidR="001837B4">
        <w:rPr>
          <w:rFonts w:ascii="Times New Roman" w:hAnsi="Times New Roman" w:cs="Times New Roman" w:hint="eastAsia"/>
          <w:sz w:val="24"/>
          <w:szCs w:val="24"/>
        </w:rPr>
        <w:t xml:space="preserve">. Zerni (2011) examines whether </w:t>
      </w:r>
      <w:r w:rsidR="001837B4">
        <w:rPr>
          <w:rFonts w:ascii="Times New Roman" w:hAnsi="Times New Roman" w:cs="Times New Roman"/>
          <w:sz w:val="24"/>
          <w:szCs w:val="24"/>
        </w:rPr>
        <w:t>specialist</w:t>
      </w:r>
      <w:r w:rsidR="001837B4">
        <w:rPr>
          <w:rFonts w:ascii="Times New Roman" w:hAnsi="Times New Roman" w:cs="Times New Roman" w:hint="eastAsia"/>
          <w:sz w:val="24"/>
          <w:szCs w:val="24"/>
        </w:rPr>
        <w:t xml:space="preserve"> partners earn fee premiums, and finds systematic differences in audit fees between audit partner clienteles.</w:t>
      </w:r>
      <w:r w:rsidR="00FE0265">
        <w:rPr>
          <w:rFonts w:ascii="Times New Roman" w:hAnsi="Times New Roman" w:cs="Times New Roman" w:hint="eastAsia"/>
          <w:sz w:val="24"/>
          <w:szCs w:val="24"/>
        </w:rPr>
        <w:t xml:space="preserve"> Collectively the findings </w:t>
      </w:r>
      <w:r w:rsidR="001837B4">
        <w:rPr>
          <w:rFonts w:ascii="Times New Roman" w:hAnsi="Times New Roman" w:cs="Times New Roman" w:hint="eastAsia"/>
          <w:sz w:val="24"/>
          <w:szCs w:val="24"/>
        </w:rPr>
        <w:t xml:space="preserve">in these studies </w:t>
      </w:r>
      <w:r w:rsidR="00FE0265">
        <w:rPr>
          <w:rFonts w:ascii="Times New Roman" w:hAnsi="Times New Roman" w:cs="Times New Roman" w:hint="eastAsia"/>
          <w:sz w:val="24"/>
          <w:szCs w:val="24"/>
        </w:rPr>
        <w:t xml:space="preserve">support the view that client firms </w:t>
      </w:r>
      <w:r w:rsidR="001837B4">
        <w:rPr>
          <w:rFonts w:ascii="Times New Roman" w:hAnsi="Times New Roman" w:cs="Times New Roman" w:hint="eastAsia"/>
          <w:sz w:val="24"/>
          <w:szCs w:val="24"/>
        </w:rPr>
        <w:t xml:space="preserve">and the market participants can and do </w:t>
      </w:r>
      <w:r w:rsidR="00FE0265">
        <w:rPr>
          <w:rFonts w:ascii="Times New Roman" w:hAnsi="Times New Roman" w:cs="Times New Roman" w:hint="eastAsia"/>
          <w:sz w:val="24"/>
          <w:szCs w:val="24"/>
        </w:rPr>
        <w:t>infer audit quality at least to some extent from the characteristics of the individual audit partner in charge.</w:t>
      </w:r>
    </w:p>
    <w:p w:rsidR="0041736D" w:rsidRDefault="003A5112" w:rsidP="0041736D">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Nevertheless, </w:t>
      </w:r>
      <w:r w:rsidR="0041736D">
        <w:rPr>
          <w:rFonts w:ascii="Times New Roman" w:hAnsi="Times New Roman" w:cs="Times New Roman" w:hint="eastAsia"/>
          <w:sz w:val="24"/>
          <w:szCs w:val="24"/>
        </w:rPr>
        <w:t xml:space="preserve">studies that examine the effect of client importance at the engagement partner level </w:t>
      </w:r>
      <w:r>
        <w:rPr>
          <w:rFonts w:ascii="Times New Roman" w:hAnsi="Times New Roman" w:cs="Times New Roman" w:hint="eastAsia"/>
          <w:sz w:val="24"/>
          <w:szCs w:val="24"/>
        </w:rPr>
        <w:t>remain rare</w:t>
      </w:r>
      <w:r w:rsidR="0041736D">
        <w:rPr>
          <w:rFonts w:ascii="Times New Roman" w:hAnsi="Times New Roman" w:cs="Times New Roman" w:hint="eastAsia"/>
          <w:sz w:val="24"/>
          <w:szCs w:val="24"/>
        </w:rPr>
        <w:t xml:space="preserve">. </w:t>
      </w:r>
      <w:r w:rsidR="00511261">
        <w:rPr>
          <w:rFonts w:ascii="Times New Roman" w:hAnsi="Times New Roman" w:cs="Times New Roman" w:hint="eastAsia"/>
          <w:sz w:val="24"/>
          <w:szCs w:val="24"/>
        </w:rPr>
        <w:t xml:space="preserve">The only study of which we are aware that </w:t>
      </w:r>
      <w:r w:rsidR="0041736D">
        <w:rPr>
          <w:rFonts w:ascii="Times New Roman" w:hAnsi="Times New Roman" w:cs="Times New Roman" w:hint="eastAsia"/>
          <w:sz w:val="24"/>
          <w:szCs w:val="24"/>
        </w:rPr>
        <w:t>examines this issue</w:t>
      </w:r>
      <w:r w:rsidR="00511261">
        <w:rPr>
          <w:rFonts w:ascii="Times New Roman" w:hAnsi="Times New Roman" w:cs="Times New Roman" w:hint="eastAsia"/>
          <w:sz w:val="24"/>
          <w:szCs w:val="24"/>
        </w:rPr>
        <w:t xml:space="preserve"> is Chen et al. (2010)</w:t>
      </w:r>
      <w:r w:rsidR="00645DA7">
        <w:rPr>
          <w:rFonts w:ascii="Times New Roman" w:hAnsi="Times New Roman" w:cs="Times New Roman" w:hint="eastAsia"/>
          <w:sz w:val="24"/>
          <w:szCs w:val="24"/>
        </w:rPr>
        <w:t xml:space="preserve">. </w:t>
      </w:r>
      <w:r w:rsidR="0041736D">
        <w:rPr>
          <w:rFonts w:ascii="Times New Roman" w:hAnsi="Times New Roman" w:cs="Times New Roman" w:hint="eastAsia"/>
          <w:sz w:val="24"/>
          <w:szCs w:val="24"/>
        </w:rPr>
        <w:t>Specifically, using data from China, Chen</w:t>
      </w:r>
      <w:r>
        <w:rPr>
          <w:rFonts w:ascii="Times New Roman" w:hAnsi="Times New Roman" w:cs="Times New Roman" w:hint="eastAsia"/>
          <w:sz w:val="24"/>
          <w:szCs w:val="24"/>
        </w:rPr>
        <w:t xml:space="preserve"> et al.</w:t>
      </w:r>
      <w:r w:rsidR="0041736D">
        <w:rPr>
          <w:rFonts w:ascii="Times New Roman" w:hAnsi="Times New Roman" w:cs="Times New Roman" w:hint="eastAsia"/>
          <w:sz w:val="24"/>
          <w:szCs w:val="24"/>
        </w:rPr>
        <w:t xml:space="preserve"> (2010) </w:t>
      </w:r>
      <w:r>
        <w:rPr>
          <w:rFonts w:ascii="Times New Roman" w:hAnsi="Times New Roman" w:cs="Times New Roman" w:hint="eastAsia"/>
          <w:sz w:val="24"/>
          <w:szCs w:val="24"/>
        </w:rPr>
        <w:t>investigate</w:t>
      </w:r>
      <w:r w:rsidR="0041736D">
        <w:rPr>
          <w:rFonts w:ascii="Times New Roman" w:hAnsi="Times New Roman" w:cs="Times New Roman" w:hint="eastAsia"/>
          <w:sz w:val="24"/>
          <w:szCs w:val="24"/>
        </w:rPr>
        <w:t xml:space="preserve"> the impact of client importance on audit quality at the individual auditor </w:t>
      </w:r>
      <w:r w:rsidR="0041736D" w:rsidRPr="00FB79A9">
        <w:rPr>
          <w:rFonts w:ascii="Times New Roman" w:hAnsi="Times New Roman" w:cs="Times New Roman"/>
          <w:sz w:val="24"/>
          <w:szCs w:val="24"/>
        </w:rPr>
        <w:t>level. T</w:t>
      </w:r>
      <w:r w:rsidR="0041736D" w:rsidRPr="00FB79A9">
        <w:rPr>
          <w:rFonts w:ascii="Times New Roman" w:hAnsi="Times New Roman" w:cs="Times New Roman"/>
          <w:kern w:val="0"/>
          <w:sz w:val="24"/>
          <w:szCs w:val="24"/>
        </w:rPr>
        <w:t>he</w:t>
      </w:r>
      <w:r>
        <w:rPr>
          <w:rFonts w:ascii="Times New Roman" w:hAnsi="Times New Roman" w:cs="Times New Roman" w:hint="eastAsia"/>
          <w:kern w:val="0"/>
          <w:sz w:val="24"/>
          <w:szCs w:val="24"/>
        </w:rPr>
        <w:t xml:space="preserve">ir finding indicates that </w:t>
      </w:r>
      <w:r w:rsidR="0041736D" w:rsidRPr="00FB79A9">
        <w:rPr>
          <w:rFonts w:ascii="Times New Roman" w:hAnsi="Times New Roman" w:cs="Times New Roman"/>
          <w:kern w:val="0"/>
          <w:sz w:val="24"/>
          <w:szCs w:val="24"/>
        </w:rPr>
        <w:t xml:space="preserve">client importance as measured at the individual </w:t>
      </w:r>
      <w:r>
        <w:rPr>
          <w:rFonts w:ascii="Times New Roman" w:hAnsi="Times New Roman" w:cs="Times New Roman" w:hint="eastAsia"/>
          <w:kern w:val="0"/>
          <w:sz w:val="24"/>
          <w:szCs w:val="24"/>
        </w:rPr>
        <w:t>partner</w:t>
      </w:r>
      <w:r w:rsidR="0041736D" w:rsidRPr="00FB79A9">
        <w:rPr>
          <w:rFonts w:ascii="Times New Roman" w:hAnsi="Times New Roman" w:cs="Times New Roman"/>
          <w:kern w:val="0"/>
          <w:sz w:val="24"/>
          <w:szCs w:val="24"/>
        </w:rPr>
        <w:t xml:space="preserve"> level </w:t>
      </w:r>
      <w:r>
        <w:rPr>
          <w:rFonts w:ascii="Times New Roman" w:hAnsi="Times New Roman" w:cs="Times New Roman" w:hint="eastAsia"/>
          <w:kern w:val="0"/>
          <w:sz w:val="24"/>
          <w:szCs w:val="24"/>
        </w:rPr>
        <w:t xml:space="preserve">is negatively associated with </w:t>
      </w:r>
      <w:r w:rsidR="0041736D" w:rsidRPr="00FB79A9">
        <w:rPr>
          <w:rFonts w:ascii="Times New Roman" w:hAnsi="Times New Roman" w:cs="Times New Roman"/>
          <w:kern w:val="0"/>
          <w:sz w:val="24"/>
          <w:szCs w:val="24"/>
        </w:rPr>
        <w:t xml:space="preserve">audit quality for the period when the </w:t>
      </w:r>
      <w:r>
        <w:rPr>
          <w:rFonts w:ascii="Times New Roman" w:hAnsi="Times New Roman" w:cs="Times New Roman" w:hint="eastAsia"/>
          <w:kern w:val="0"/>
          <w:sz w:val="24"/>
          <w:szCs w:val="24"/>
        </w:rPr>
        <w:t xml:space="preserve">level of </w:t>
      </w:r>
      <w:r w:rsidR="0041736D" w:rsidRPr="00FB79A9">
        <w:rPr>
          <w:rFonts w:ascii="Times New Roman" w:hAnsi="Times New Roman" w:cs="Times New Roman"/>
          <w:kern w:val="0"/>
          <w:sz w:val="24"/>
          <w:szCs w:val="24"/>
        </w:rPr>
        <w:t xml:space="preserve">investor protection </w:t>
      </w:r>
      <w:r>
        <w:rPr>
          <w:rFonts w:ascii="Times New Roman" w:hAnsi="Times New Roman" w:cs="Times New Roman" w:hint="eastAsia"/>
          <w:kern w:val="0"/>
          <w:sz w:val="24"/>
          <w:szCs w:val="24"/>
        </w:rPr>
        <w:t xml:space="preserve">is </w:t>
      </w:r>
      <w:r w:rsidR="0041736D" w:rsidRPr="00FB79A9">
        <w:rPr>
          <w:rFonts w:ascii="Times New Roman" w:hAnsi="Times New Roman" w:cs="Times New Roman"/>
          <w:kern w:val="0"/>
          <w:sz w:val="24"/>
          <w:szCs w:val="24"/>
        </w:rPr>
        <w:t>relatively weak (i.e., 1994-</w:t>
      </w:r>
      <w:r w:rsidR="0041736D" w:rsidRPr="00FB79A9">
        <w:rPr>
          <w:rFonts w:ascii="Times New Roman" w:hAnsi="Times New Roman" w:cs="Times New Roman"/>
          <w:kern w:val="0"/>
          <w:sz w:val="24"/>
          <w:szCs w:val="24"/>
        </w:rPr>
        <w:lastRenderedPageBreak/>
        <w:t>2000)</w:t>
      </w:r>
      <w:r>
        <w:rPr>
          <w:rFonts w:ascii="Times New Roman" w:hAnsi="Times New Roman" w:cs="Times New Roman" w:hint="eastAsia"/>
          <w:kern w:val="0"/>
          <w:sz w:val="24"/>
          <w:szCs w:val="24"/>
        </w:rPr>
        <w:t>.</w:t>
      </w:r>
      <w:r w:rsidR="0041736D" w:rsidRPr="00FB79A9">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 xml:space="preserve">They also report that </w:t>
      </w:r>
      <w:r w:rsidR="0041736D" w:rsidRPr="00FB79A9">
        <w:rPr>
          <w:rFonts w:ascii="Times New Roman" w:hAnsi="Times New Roman" w:cs="Times New Roman"/>
          <w:kern w:val="0"/>
          <w:sz w:val="24"/>
          <w:szCs w:val="24"/>
        </w:rPr>
        <w:t xml:space="preserve">the </w:t>
      </w:r>
      <w:r>
        <w:rPr>
          <w:rFonts w:ascii="Times New Roman" w:hAnsi="Times New Roman" w:cs="Times New Roman" w:hint="eastAsia"/>
          <w:kern w:val="0"/>
          <w:sz w:val="24"/>
          <w:szCs w:val="24"/>
        </w:rPr>
        <w:t>CI</w:t>
      </w:r>
      <w:r w:rsidR="0041736D" w:rsidRPr="00FB79A9">
        <w:rPr>
          <w:rFonts w:ascii="Times New Roman" w:hAnsi="Times New Roman" w:cs="Times New Roman"/>
          <w:kern w:val="0"/>
          <w:sz w:val="24"/>
          <w:szCs w:val="24"/>
        </w:rPr>
        <w:t xml:space="preserve"> measured at the office level is not significant in explaining </w:t>
      </w:r>
      <w:r>
        <w:rPr>
          <w:rFonts w:ascii="Times New Roman" w:hAnsi="Times New Roman" w:cs="Times New Roman" w:hint="eastAsia"/>
          <w:kern w:val="0"/>
          <w:sz w:val="24"/>
          <w:szCs w:val="24"/>
        </w:rPr>
        <w:t xml:space="preserve">audit quality proxied by </w:t>
      </w:r>
      <w:r w:rsidR="0041736D" w:rsidRPr="00FB79A9">
        <w:rPr>
          <w:rFonts w:ascii="Times New Roman" w:hAnsi="Times New Roman" w:cs="Times New Roman"/>
          <w:kern w:val="0"/>
          <w:sz w:val="24"/>
          <w:szCs w:val="24"/>
        </w:rPr>
        <w:t>the propensity of auditors to issue modified audit opinions</w:t>
      </w:r>
      <w:r>
        <w:rPr>
          <w:rFonts w:ascii="Times New Roman" w:hAnsi="Times New Roman" w:cs="Times New Roman" w:hint="eastAsia"/>
          <w:kern w:val="0"/>
          <w:sz w:val="24"/>
          <w:szCs w:val="24"/>
        </w:rPr>
        <w:t>.</w:t>
      </w:r>
      <w:r w:rsidR="0041736D" w:rsidRPr="00FB79A9">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Although they investigate the relation between CI and audit quality, h</w:t>
      </w:r>
      <w:r w:rsidR="0041736D">
        <w:rPr>
          <w:rFonts w:ascii="Times New Roman" w:hAnsi="Times New Roman" w:cs="Times New Roman" w:hint="eastAsia"/>
          <w:kern w:val="0"/>
          <w:sz w:val="24"/>
          <w:szCs w:val="24"/>
        </w:rPr>
        <w:t xml:space="preserve">owever, they </w:t>
      </w:r>
      <w:r>
        <w:rPr>
          <w:rFonts w:ascii="Times New Roman" w:hAnsi="Times New Roman" w:cs="Times New Roman" w:hint="eastAsia"/>
          <w:kern w:val="0"/>
          <w:sz w:val="24"/>
          <w:szCs w:val="24"/>
        </w:rPr>
        <w:t xml:space="preserve">do not </w:t>
      </w:r>
      <w:r w:rsidR="0041736D">
        <w:rPr>
          <w:rFonts w:ascii="Times New Roman" w:hAnsi="Times New Roman" w:cs="Times New Roman" w:hint="eastAsia"/>
          <w:kern w:val="0"/>
          <w:sz w:val="24"/>
          <w:szCs w:val="24"/>
        </w:rPr>
        <w:t xml:space="preserve">investigate the </w:t>
      </w:r>
      <w:r>
        <w:rPr>
          <w:rFonts w:ascii="Times New Roman" w:hAnsi="Times New Roman" w:cs="Times New Roman" w:hint="eastAsia"/>
          <w:kern w:val="0"/>
          <w:sz w:val="24"/>
          <w:szCs w:val="24"/>
        </w:rPr>
        <w:t>effect o</w:t>
      </w:r>
      <w:r w:rsidR="0041736D">
        <w:rPr>
          <w:rFonts w:ascii="Times New Roman" w:hAnsi="Times New Roman" w:cs="Times New Roman" w:hint="eastAsia"/>
          <w:kern w:val="0"/>
          <w:sz w:val="24"/>
          <w:szCs w:val="24"/>
        </w:rPr>
        <w:t xml:space="preserve">f nonaudit fees </w:t>
      </w:r>
      <w:r>
        <w:rPr>
          <w:rFonts w:ascii="Times New Roman" w:hAnsi="Times New Roman" w:cs="Times New Roman" w:hint="eastAsia"/>
          <w:kern w:val="0"/>
          <w:sz w:val="24"/>
          <w:szCs w:val="24"/>
        </w:rPr>
        <w:t xml:space="preserve">on audit quality </w:t>
      </w:r>
      <w:r w:rsidR="0041736D">
        <w:rPr>
          <w:rFonts w:ascii="Times New Roman" w:hAnsi="Times New Roman" w:cs="Times New Roman" w:hint="eastAsia"/>
          <w:kern w:val="0"/>
          <w:sz w:val="24"/>
          <w:szCs w:val="24"/>
        </w:rPr>
        <w:t xml:space="preserve">in the framework </w:t>
      </w:r>
      <w:r>
        <w:rPr>
          <w:rFonts w:ascii="Times New Roman" w:hAnsi="Times New Roman" w:cs="Times New Roman" w:hint="eastAsia"/>
          <w:kern w:val="0"/>
          <w:sz w:val="24"/>
          <w:szCs w:val="24"/>
        </w:rPr>
        <w:t xml:space="preserve">as </w:t>
      </w:r>
      <w:r w:rsidR="0041736D">
        <w:rPr>
          <w:rFonts w:ascii="Times New Roman" w:hAnsi="Times New Roman" w:cs="Times New Roman" w:hint="eastAsia"/>
          <w:kern w:val="0"/>
          <w:sz w:val="24"/>
          <w:szCs w:val="24"/>
        </w:rPr>
        <w:t xml:space="preserve">advanced by the regulators. </w:t>
      </w:r>
      <w:r w:rsidR="0041736D">
        <w:rPr>
          <w:rFonts w:ascii="Times New Roman" w:hAnsi="Times New Roman" w:cs="Times New Roman"/>
          <w:kern w:val="0"/>
          <w:sz w:val="24"/>
          <w:szCs w:val="24"/>
        </w:rPr>
        <w:t>T</w:t>
      </w:r>
      <w:r w:rsidR="0041736D">
        <w:rPr>
          <w:rFonts w:ascii="Times New Roman" w:hAnsi="Times New Roman" w:cs="Times New Roman" w:hint="eastAsia"/>
          <w:kern w:val="0"/>
          <w:sz w:val="24"/>
          <w:szCs w:val="24"/>
        </w:rPr>
        <w:t xml:space="preserve">hus, by providing evidence about the potentially differential effect of audit and nonaudit fees on auditor independence, our work </w:t>
      </w:r>
      <w:r>
        <w:rPr>
          <w:rFonts w:ascii="Times New Roman" w:hAnsi="Times New Roman" w:cs="Times New Roman" w:hint="eastAsia"/>
          <w:kern w:val="0"/>
          <w:sz w:val="24"/>
          <w:szCs w:val="24"/>
        </w:rPr>
        <w:t>will</w:t>
      </w:r>
      <w:r w:rsidR="0041736D">
        <w:rPr>
          <w:rFonts w:ascii="Times New Roman" w:hAnsi="Times New Roman" w:cs="Times New Roman" w:hint="eastAsia"/>
          <w:kern w:val="0"/>
          <w:sz w:val="24"/>
          <w:szCs w:val="24"/>
        </w:rPr>
        <w:t xml:space="preserve"> complement Chen et al. (2010).</w:t>
      </w:r>
    </w:p>
    <w:p w:rsidR="009F3F46" w:rsidRPr="009F3F46" w:rsidRDefault="009F3F46" w:rsidP="00683390">
      <w:pPr>
        <w:wordWrap/>
        <w:spacing w:after="120" w:line="480" w:lineRule="auto"/>
        <w:jc w:val="left"/>
        <w:rPr>
          <w:rFonts w:ascii="Times New Roman" w:hAnsi="Times New Roman" w:cs="Times New Roman"/>
          <w:b/>
          <w:kern w:val="0"/>
          <w:sz w:val="24"/>
          <w:szCs w:val="24"/>
        </w:rPr>
      </w:pPr>
      <w:r w:rsidRPr="009F3F46">
        <w:rPr>
          <w:rFonts w:ascii="Times New Roman" w:hAnsi="Times New Roman" w:cs="Times New Roman" w:hint="eastAsia"/>
          <w:b/>
          <w:kern w:val="0"/>
          <w:sz w:val="24"/>
          <w:szCs w:val="24"/>
        </w:rPr>
        <w:t>2.</w:t>
      </w:r>
      <w:r w:rsidR="0041736D">
        <w:rPr>
          <w:rFonts w:ascii="Times New Roman" w:hAnsi="Times New Roman" w:cs="Times New Roman" w:hint="eastAsia"/>
          <w:b/>
          <w:kern w:val="0"/>
          <w:sz w:val="24"/>
          <w:szCs w:val="24"/>
        </w:rPr>
        <w:t>3</w:t>
      </w:r>
      <w:r w:rsidRPr="009F3F46">
        <w:rPr>
          <w:rFonts w:ascii="Times New Roman" w:hAnsi="Times New Roman" w:cs="Times New Roman" w:hint="eastAsia"/>
          <w:b/>
          <w:kern w:val="0"/>
          <w:sz w:val="24"/>
          <w:szCs w:val="24"/>
        </w:rPr>
        <w:t xml:space="preserve"> Fee </w:t>
      </w:r>
      <w:r w:rsidRPr="009F3F46">
        <w:rPr>
          <w:rFonts w:ascii="Times New Roman" w:hAnsi="Times New Roman" w:cs="Times New Roman"/>
          <w:b/>
          <w:kern w:val="0"/>
          <w:sz w:val="24"/>
          <w:szCs w:val="24"/>
        </w:rPr>
        <w:t>disclosure</w:t>
      </w:r>
      <w:r w:rsidRPr="009F3F46">
        <w:rPr>
          <w:rFonts w:ascii="Times New Roman" w:hAnsi="Times New Roman" w:cs="Times New Roman" w:hint="eastAsia"/>
          <w:b/>
          <w:kern w:val="0"/>
          <w:sz w:val="24"/>
          <w:szCs w:val="24"/>
        </w:rPr>
        <w:t xml:space="preserve"> requirement</w:t>
      </w:r>
      <w:r w:rsidR="00EB29F0">
        <w:rPr>
          <w:rFonts w:ascii="Times New Roman" w:hAnsi="Times New Roman" w:cs="Times New Roman" w:hint="eastAsia"/>
          <w:b/>
          <w:kern w:val="0"/>
          <w:sz w:val="24"/>
          <w:szCs w:val="24"/>
        </w:rPr>
        <w:t xml:space="preserve"> and prohibition of certain nonaudit activities</w:t>
      </w:r>
    </w:p>
    <w:p w:rsidR="00B926E5" w:rsidRDefault="00E06BAD" w:rsidP="00683390">
      <w:pPr>
        <w:wordWrap/>
        <w:adjustRightInd w:val="0"/>
        <w:spacing w:after="120" w:line="480" w:lineRule="auto"/>
        <w:jc w:val="left"/>
        <w:rPr>
          <w:rFonts w:ascii="Times New Roman" w:hAnsi="Times New Roman" w:cs="Times New Roman"/>
          <w:color w:val="FF0000"/>
          <w:sz w:val="24"/>
          <w:szCs w:val="24"/>
        </w:rPr>
      </w:pPr>
      <w:r>
        <w:rPr>
          <w:rFonts w:ascii="Times New Roman" w:hAnsi="Times New Roman" w:cs="Times New Roman" w:hint="eastAsia"/>
          <w:kern w:val="0"/>
          <w:sz w:val="24"/>
          <w:szCs w:val="24"/>
        </w:rPr>
        <w:t>T</w:t>
      </w:r>
      <w:r w:rsidR="00EB29F0">
        <w:rPr>
          <w:rFonts w:ascii="Times New Roman" w:hAnsi="Times New Roman" w:cs="Times New Roman" w:hint="eastAsia"/>
          <w:kern w:val="0"/>
          <w:sz w:val="24"/>
          <w:szCs w:val="24"/>
        </w:rPr>
        <w:t xml:space="preserve">he SEC mandated the disclosure of </w:t>
      </w:r>
      <w:r>
        <w:rPr>
          <w:rFonts w:ascii="Times New Roman" w:hAnsi="Times New Roman" w:cs="Times New Roman" w:hint="eastAsia"/>
          <w:kern w:val="0"/>
          <w:sz w:val="24"/>
          <w:szCs w:val="24"/>
        </w:rPr>
        <w:t xml:space="preserve">three types of </w:t>
      </w:r>
      <w:r w:rsidR="00EB29F0">
        <w:rPr>
          <w:rFonts w:ascii="Times New Roman" w:hAnsi="Times New Roman" w:cs="Times New Roman" w:hint="eastAsia"/>
          <w:kern w:val="0"/>
          <w:sz w:val="24"/>
          <w:szCs w:val="24"/>
        </w:rPr>
        <w:t xml:space="preserve">fees paid to auditors </w:t>
      </w:r>
      <w:r>
        <w:rPr>
          <w:rFonts w:ascii="Times New Roman" w:hAnsi="Times New Roman" w:cs="Times New Roman" w:hint="eastAsia"/>
          <w:kern w:val="0"/>
          <w:sz w:val="24"/>
          <w:szCs w:val="24"/>
        </w:rPr>
        <w:t xml:space="preserve">for the most recent fiscal year </w:t>
      </w:r>
      <w:r w:rsidR="00EB29F0">
        <w:rPr>
          <w:rFonts w:ascii="Times New Roman" w:hAnsi="Times New Roman" w:cs="Times New Roman" w:hint="eastAsia"/>
          <w:kern w:val="0"/>
          <w:sz w:val="24"/>
          <w:szCs w:val="24"/>
        </w:rPr>
        <w:t>in proxy statements filed on or after February 5, 2001</w:t>
      </w:r>
      <w:r>
        <w:rPr>
          <w:rFonts w:ascii="Times New Roman" w:hAnsi="Times New Roman" w:cs="Times New Roman" w:hint="eastAsia"/>
          <w:kern w:val="0"/>
          <w:sz w:val="24"/>
          <w:szCs w:val="24"/>
        </w:rPr>
        <w:t xml:space="preserve"> in November 2000</w:t>
      </w:r>
      <w:r w:rsidR="00EB29F0">
        <w:rPr>
          <w:rFonts w:ascii="Times New Roman" w:hAnsi="Times New Roman" w:cs="Times New Roman" w:hint="eastAsia"/>
          <w:kern w:val="0"/>
          <w:sz w:val="24"/>
          <w:szCs w:val="24"/>
        </w:rPr>
        <w:t>.</w:t>
      </w:r>
      <w:r w:rsidR="00C206DE">
        <w:rPr>
          <w:rStyle w:val="a5"/>
          <w:rFonts w:cs="Times New Roman"/>
          <w:szCs w:val="24"/>
        </w:rPr>
        <w:footnoteReference w:id="8"/>
      </w:r>
      <w:r w:rsidR="00EB29F0">
        <w:rPr>
          <w:rFonts w:ascii="Times New Roman" w:hAnsi="Times New Roman" w:cs="Times New Roman" w:hint="eastAsia"/>
          <w:kern w:val="0"/>
          <w:sz w:val="24"/>
          <w:szCs w:val="24"/>
        </w:rPr>
        <w:t xml:space="preserve"> Further, the SEC banned certain nonaudit services because of the potential conflict of interest if independent auditors have a business relationship with clients arising from economically significant nonaudit services (Biggs 2000; SEC 2000a, b; Unger 2001; Francis and Ke 2004</w:t>
      </w:r>
      <w:r w:rsidR="00EB29F0" w:rsidRPr="00C206DE">
        <w:rPr>
          <w:rFonts w:ascii="Times New Roman" w:hAnsi="Times New Roman" w:cs="Times New Roman" w:hint="eastAsia"/>
          <w:kern w:val="0"/>
          <w:sz w:val="24"/>
          <w:szCs w:val="24"/>
        </w:rPr>
        <w:t>).</w:t>
      </w:r>
      <w:r w:rsidR="009865F5" w:rsidRPr="00C206DE">
        <w:rPr>
          <w:rStyle w:val="a5"/>
          <w:rFonts w:cs="Times New Roman"/>
          <w:color w:val="auto"/>
          <w:szCs w:val="24"/>
        </w:rPr>
        <w:footnoteReference w:id="9"/>
      </w:r>
      <w:r w:rsidR="00814BC3" w:rsidRPr="00C206DE">
        <w:rPr>
          <w:rFonts w:ascii="Times New Roman" w:hAnsi="Times New Roman" w:cs="Times New Roman" w:hint="eastAsia"/>
          <w:sz w:val="24"/>
          <w:szCs w:val="24"/>
        </w:rPr>
        <w:t xml:space="preserve"> </w:t>
      </w:r>
      <w:r w:rsidRPr="00C206DE">
        <w:rPr>
          <w:rFonts w:ascii="Times New Roman" w:hAnsi="Times New Roman" w:cs="Times New Roman" w:hint="eastAsia"/>
          <w:sz w:val="24"/>
          <w:szCs w:val="24"/>
        </w:rPr>
        <w:t xml:space="preserve">While accountants acknowledge that auditors independence may be threatened by economic incentives arising from providing nonaudit services, however, they argue that </w:t>
      </w:r>
      <w:r w:rsidRPr="00C206DE">
        <w:rPr>
          <w:rFonts w:ascii="Times New Roman" w:hAnsi="Times New Roman" w:cs="Times New Roman"/>
          <w:sz w:val="24"/>
          <w:szCs w:val="24"/>
        </w:rPr>
        <w:t>“</w:t>
      </w:r>
      <w:r w:rsidRPr="00C206DE">
        <w:rPr>
          <w:rFonts w:ascii="Times New Roman" w:hAnsi="Times New Roman" w:cs="Times New Roman" w:hint="eastAsia"/>
          <w:sz w:val="24"/>
          <w:szCs w:val="24"/>
        </w:rPr>
        <w:t>the threats and safeguards</w:t>
      </w:r>
      <w:r w:rsidRPr="00C206DE">
        <w:rPr>
          <w:rFonts w:ascii="Times New Roman" w:hAnsi="Times New Roman" w:cs="Times New Roman"/>
          <w:sz w:val="24"/>
          <w:szCs w:val="24"/>
        </w:rPr>
        <w:t>”</w:t>
      </w:r>
      <w:r w:rsidRPr="00C206DE">
        <w:rPr>
          <w:rFonts w:ascii="Times New Roman" w:hAnsi="Times New Roman" w:cs="Times New Roman" w:hint="eastAsia"/>
          <w:sz w:val="24"/>
          <w:szCs w:val="24"/>
        </w:rPr>
        <w:t xml:space="preserve"> provide sufficient counter-balancing incentives for auditors to remain independent</w:t>
      </w:r>
      <w:r w:rsidR="00C206DE" w:rsidRPr="00C206DE">
        <w:rPr>
          <w:rFonts w:ascii="Times New Roman" w:hAnsi="Times New Roman" w:cs="Times New Roman" w:hint="eastAsia"/>
          <w:kern w:val="0"/>
          <w:sz w:val="24"/>
          <w:szCs w:val="24"/>
        </w:rPr>
        <w:t xml:space="preserve"> </w:t>
      </w:r>
      <w:r w:rsidR="00C206DE">
        <w:rPr>
          <w:rFonts w:ascii="Times New Roman" w:hAnsi="Times New Roman" w:cs="Times New Roman" w:hint="eastAsia"/>
          <w:kern w:val="0"/>
          <w:sz w:val="24"/>
          <w:szCs w:val="24"/>
        </w:rPr>
        <w:t>(AICPA 1997; Copeland 2000)</w:t>
      </w:r>
      <w:r w:rsidR="00B718FF">
        <w:rPr>
          <w:rFonts w:ascii="Times New Roman" w:hAnsi="Times New Roman" w:cs="Times New Roman" w:hint="eastAsia"/>
          <w:kern w:val="0"/>
          <w:sz w:val="24"/>
          <w:szCs w:val="24"/>
        </w:rPr>
        <w:t>.</w:t>
      </w:r>
      <w:r w:rsidR="00C206DE" w:rsidRPr="00C206DE">
        <w:rPr>
          <w:rFonts w:ascii="Times New Roman" w:hAnsi="Times New Roman" w:cs="Times New Roman" w:hint="eastAsia"/>
          <w:kern w:val="0"/>
          <w:sz w:val="24"/>
          <w:szCs w:val="24"/>
        </w:rPr>
        <w:t xml:space="preserve"> </w:t>
      </w:r>
      <w:r w:rsidR="00C206DE">
        <w:rPr>
          <w:rFonts w:ascii="Times New Roman" w:hAnsi="Times New Roman" w:cs="Times New Roman" w:hint="eastAsia"/>
          <w:kern w:val="0"/>
          <w:sz w:val="24"/>
          <w:szCs w:val="24"/>
        </w:rPr>
        <w:t>Moreover, the accounting profession argued that nonaudit services are valuable to clients and can increase the quality of audits as auditors become more knowledgeable of client operations (Francis and Ke 2006).</w:t>
      </w:r>
    </w:p>
    <w:p w:rsidR="008E6F63" w:rsidRDefault="00C206DE" w:rsidP="00E91E1E">
      <w:pPr>
        <w:wordWrap/>
        <w:adjustRightInd w:val="0"/>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lastRenderedPageBreak/>
        <w:t>Soon after the SEC</w:t>
      </w:r>
      <w:r w:rsidR="00CE6F6D">
        <w:rPr>
          <w:rFonts w:ascii="Times New Roman" w:hAnsi="Times New Roman" w:cs="Times New Roman" w:hint="eastAsia"/>
          <w:sz w:val="24"/>
          <w:szCs w:val="24"/>
        </w:rPr>
        <w:t xml:space="preserve"> </w:t>
      </w:r>
      <w:r w:rsidR="00CE6F6D">
        <w:rPr>
          <w:rFonts w:ascii="Times New Roman" w:hAnsi="Times New Roman" w:cs="Times New Roman"/>
          <w:sz w:val="24"/>
          <w:szCs w:val="24"/>
        </w:rPr>
        <w:t>mandated</w:t>
      </w:r>
      <w:r w:rsidR="00CE6F6D">
        <w:rPr>
          <w:rFonts w:ascii="Times New Roman" w:hAnsi="Times New Roman" w:cs="Times New Roman" w:hint="eastAsia"/>
          <w:sz w:val="24"/>
          <w:szCs w:val="24"/>
        </w:rPr>
        <w:t xml:space="preserve"> fee disclosure and prohibition of certain nonaudit services</w:t>
      </w:r>
      <w:r w:rsidR="00B718FF">
        <w:rPr>
          <w:rFonts w:ascii="Times New Roman" w:hAnsi="Times New Roman" w:cs="Times New Roman" w:hint="eastAsia"/>
          <w:sz w:val="24"/>
          <w:szCs w:val="24"/>
        </w:rPr>
        <w:t xml:space="preserve"> in 2000</w:t>
      </w:r>
      <w:r w:rsidR="00CE6F6D">
        <w:rPr>
          <w:rFonts w:ascii="Times New Roman" w:hAnsi="Times New Roman" w:cs="Times New Roman" w:hint="eastAsia"/>
          <w:sz w:val="24"/>
          <w:szCs w:val="24"/>
        </w:rPr>
        <w:t>, a</w:t>
      </w:r>
      <w:r w:rsidR="00E91E1E">
        <w:rPr>
          <w:rFonts w:ascii="Times New Roman" w:hAnsi="Times New Roman" w:cs="Times New Roman" w:hint="eastAsia"/>
          <w:sz w:val="24"/>
          <w:szCs w:val="24"/>
        </w:rPr>
        <w:t xml:space="preserve"> similar regulation was introduced in Korea. More specifically, companies are required to disclosure of both audit and nonaudit fees paid to auditors</w:t>
      </w:r>
      <w:r w:rsidR="00B718FF">
        <w:rPr>
          <w:rFonts w:ascii="Times New Roman" w:hAnsi="Times New Roman" w:cs="Times New Roman" w:hint="eastAsia"/>
          <w:sz w:val="24"/>
          <w:szCs w:val="24"/>
        </w:rPr>
        <w:t xml:space="preserve"> in their annual reports filed to the Financial Supervisory Service (FSS) on or after December 11, 2003</w:t>
      </w:r>
      <w:r w:rsidR="00E91E1E">
        <w:rPr>
          <w:rFonts w:ascii="Times New Roman" w:hAnsi="Times New Roman" w:cs="Times New Roman" w:hint="eastAsia"/>
          <w:sz w:val="24"/>
          <w:szCs w:val="24"/>
        </w:rPr>
        <w:t xml:space="preserve">, and </w:t>
      </w:r>
      <w:r w:rsidR="00B718FF">
        <w:rPr>
          <w:rFonts w:ascii="Times New Roman" w:hAnsi="Times New Roman" w:cs="Times New Roman" w:hint="eastAsia"/>
          <w:sz w:val="24"/>
          <w:szCs w:val="24"/>
        </w:rPr>
        <w:t xml:space="preserve">also are prohibited </w:t>
      </w:r>
      <w:r w:rsidR="00E91E1E">
        <w:rPr>
          <w:rFonts w:ascii="Times New Roman" w:hAnsi="Times New Roman" w:cs="Times New Roman" w:hint="eastAsia"/>
          <w:sz w:val="24"/>
          <w:szCs w:val="24"/>
        </w:rPr>
        <w:t>from providing certain nonaudit services</w:t>
      </w:r>
      <w:r w:rsidR="00B718FF">
        <w:rPr>
          <w:rFonts w:ascii="Times New Roman" w:hAnsi="Times New Roman" w:cs="Times New Roman" w:hint="eastAsia"/>
          <w:sz w:val="24"/>
          <w:szCs w:val="24"/>
        </w:rPr>
        <w:t xml:space="preserve"> </w:t>
      </w:r>
      <w:r w:rsidR="00E91E1E">
        <w:rPr>
          <w:rFonts w:ascii="Times New Roman" w:hAnsi="Times New Roman" w:cs="Times New Roman" w:hint="eastAsia"/>
          <w:sz w:val="24"/>
          <w:szCs w:val="24"/>
        </w:rPr>
        <w:t>simultaneously with statutory audits.</w:t>
      </w:r>
      <w:r w:rsidR="00B718FF">
        <w:rPr>
          <w:rStyle w:val="a5"/>
          <w:rFonts w:cs="Times New Roman"/>
          <w:szCs w:val="24"/>
        </w:rPr>
        <w:footnoteReference w:id="10"/>
      </w:r>
      <w:r w:rsidR="00B718FF">
        <w:rPr>
          <w:rFonts w:ascii="Times New Roman" w:hAnsi="Times New Roman" w:cs="Times New Roman" w:hint="eastAsia"/>
          <w:sz w:val="24"/>
          <w:szCs w:val="24"/>
        </w:rPr>
        <w:t xml:space="preserve"> </w:t>
      </w:r>
      <w:r w:rsidR="00E91E1E">
        <w:rPr>
          <w:rFonts w:ascii="Times New Roman" w:hAnsi="Times New Roman" w:cs="Times New Roman" w:hint="eastAsia"/>
          <w:sz w:val="24"/>
          <w:szCs w:val="24"/>
        </w:rPr>
        <w:t xml:space="preserve">Disclosure of fees </w:t>
      </w:r>
      <w:r w:rsidR="00B718FF">
        <w:rPr>
          <w:rFonts w:ascii="Times New Roman" w:hAnsi="Times New Roman" w:cs="Times New Roman" w:hint="eastAsia"/>
          <w:sz w:val="24"/>
          <w:szCs w:val="24"/>
        </w:rPr>
        <w:t xml:space="preserve">paid to auditors </w:t>
      </w:r>
      <w:r w:rsidR="00E91E1E">
        <w:rPr>
          <w:rFonts w:ascii="Times New Roman" w:hAnsi="Times New Roman" w:cs="Times New Roman" w:hint="eastAsia"/>
          <w:sz w:val="24"/>
          <w:szCs w:val="24"/>
        </w:rPr>
        <w:t xml:space="preserve">in conjunction </w:t>
      </w:r>
      <w:r w:rsidR="00B718FF">
        <w:rPr>
          <w:rFonts w:ascii="Times New Roman" w:hAnsi="Times New Roman" w:cs="Times New Roman" w:hint="eastAsia"/>
          <w:sz w:val="24"/>
          <w:szCs w:val="24"/>
        </w:rPr>
        <w:t>with</w:t>
      </w:r>
      <w:r w:rsidR="00E91E1E">
        <w:rPr>
          <w:rFonts w:ascii="Times New Roman" w:hAnsi="Times New Roman" w:cs="Times New Roman" w:hint="eastAsia"/>
          <w:sz w:val="24"/>
          <w:szCs w:val="24"/>
        </w:rPr>
        <w:t xml:space="preserve"> prohibition of certain nonaudit services </w:t>
      </w:r>
      <w:r w:rsidR="00B718FF">
        <w:rPr>
          <w:rFonts w:ascii="Times New Roman" w:hAnsi="Times New Roman" w:cs="Times New Roman" w:hint="eastAsia"/>
          <w:sz w:val="24"/>
          <w:szCs w:val="24"/>
        </w:rPr>
        <w:t>might</w:t>
      </w:r>
      <w:r w:rsidR="00E91E1E">
        <w:rPr>
          <w:rFonts w:ascii="Times New Roman" w:hAnsi="Times New Roman" w:cs="Times New Roman" w:hint="eastAsia"/>
          <w:sz w:val="24"/>
          <w:szCs w:val="24"/>
        </w:rPr>
        <w:t xml:space="preserve"> alter the relation between nonaudit fees and audit quality. </w:t>
      </w:r>
    </w:p>
    <w:p w:rsidR="00E91E1E" w:rsidRPr="00814BC3" w:rsidRDefault="008E6F63" w:rsidP="00E91E1E">
      <w:pPr>
        <w:wordWrap/>
        <w:adjustRightInd w:val="0"/>
        <w:spacing w:after="120" w:line="480" w:lineRule="auto"/>
        <w:jc w:val="left"/>
        <w:rPr>
          <w:rFonts w:ascii="Times New Roman" w:hAnsi="Times New Roman" w:cs="Times New Roman"/>
          <w:kern w:val="0"/>
          <w:sz w:val="24"/>
          <w:szCs w:val="24"/>
        </w:rPr>
      </w:pPr>
      <w:r>
        <w:rPr>
          <w:rFonts w:ascii="Times New Roman" w:hAnsi="Times New Roman" w:cs="Times New Roman" w:hint="eastAsia"/>
          <w:sz w:val="24"/>
          <w:szCs w:val="24"/>
        </w:rPr>
        <w:t xml:space="preserve">Two studies are relevant to our work. First, </w:t>
      </w:r>
      <w:r w:rsidRPr="00814BC3">
        <w:rPr>
          <w:rFonts w:ascii="Times New Roman" w:hAnsi="Times New Roman" w:cs="Times New Roman" w:hint="eastAsia"/>
          <w:sz w:val="24"/>
          <w:szCs w:val="24"/>
        </w:rPr>
        <w:t>Francis and Wang (2005) examine</w:t>
      </w:r>
      <w:r>
        <w:rPr>
          <w:rFonts w:ascii="Times New Roman" w:hAnsi="Times New Roman" w:cs="Times New Roman" w:hint="eastAsia"/>
          <w:sz w:val="24"/>
          <w:szCs w:val="24"/>
        </w:rPr>
        <w:t xml:space="preserve"> the impact of SEC</w:t>
      </w:r>
      <w:r>
        <w:rPr>
          <w:rFonts w:ascii="Times New Roman" w:hAnsi="Times New Roman" w:cs="Times New Roman"/>
          <w:sz w:val="24"/>
          <w:szCs w:val="24"/>
        </w:rPr>
        <w:t>’</w:t>
      </w:r>
      <w:r>
        <w:rPr>
          <w:rFonts w:ascii="Times New Roman" w:hAnsi="Times New Roman" w:cs="Times New Roman" w:hint="eastAsia"/>
          <w:sz w:val="24"/>
          <w:szCs w:val="24"/>
        </w:rPr>
        <w:t xml:space="preserve">s mandating public disclosure of fees paid to auditors on subsequent period audit pricing. Specifically, they posit that the public disclosure of fees will increase precision and decrease dispersion in subsequent period. </w:t>
      </w:r>
      <w:r>
        <w:rPr>
          <w:rFonts w:ascii="Times New Roman" w:hAnsi="Times New Roman" w:cs="Times New Roman"/>
          <w:sz w:val="24"/>
          <w:szCs w:val="24"/>
        </w:rPr>
        <w:t>C</w:t>
      </w:r>
      <w:r>
        <w:rPr>
          <w:rFonts w:ascii="Times New Roman" w:hAnsi="Times New Roman" w:cs="Times New Roman" w:hint="eastAsia"/>
          <w:sz w:val="24"/>
          <w:szCs w:val="24"/>
        </w:rPr>
        <w:t xml:space="preserve">onsistent with the prediction, they find that significantly smaller variances in audit fees after the mandated disclosure than the pre-mandatory disclosure period. Further, they find that both overcharge and undercharge have significantly decreased after the disclosure. </w:t>
      </w:r>
      <w:r>
        <w:rPr>
          <w:rFonts w:ascii="Times New Roman" w:hAnsi="Times New Roman" w:cs="Times New Roman"/>
          <w:sz w:val="24"/>
          <w:szCs w:val="24"/>
        </w:rPr>
        <w:t>T</w:t>
      </w:r>
      <w:r>
        <w:rPr>
          <w:rFonts w:ascii="Times New Roman" w:hAnsi="Times New Roman" w:cs="Times New Roman" w:hint="eastAsia"/>
          <w:sz w:val="24"/>
          <w:szCs w:val="24"/>
        </w:rPr>
        <w:t xml:space="preserve">hey interpret these findings as </w:t>
      </w:r>
      <w:r>
        <w:rPr>
          <w:rFonts w:ascii="Times New Roman" w:hAnsi="Times New Roman" w:cs="Times New Roman"/>
          <w:sz w:val="24"/>
          <w:szCs w:val="24"/>
        </w:rPr>
        <w:t>additional</w:t>
      </w:r>
      <w:r>
        <w:rPr>
          <w:rFonts w:ascii="Times New Roman" w:hAnsi="Times New Roman" w:cs="Times New Roman" w:hint="eastAsia"/>
          <w:sz w:val="24"/>
          <w:szCs w:val="24"/>
        </w:rPr>
        <w:t xml:space="preserve"> effects of mandated fee disclosure beyond the more narrowly defined objective of reducing the adverse effect of nonaudit services on auditor independence. Second, Francis and Ke (2006) investigate the effect of SEC</w:t>
      </w:r>
      <w:r>
        <w:rPr>
          <w:rFonts w:ascii="Times New Roman" w:hAnsi="Times New Roman" w:cs="Times New Roman"/>
          <w:sz w:val="24"/>
          <w:szCs w:val="24"/>
        </w:rPr>
        <w:t>’</w:t>
      </w:r>
      <w:r>
        <w:rPr>
          <w:rFonts w:ascii="Times New Roman" w:hAnsi="Times New Roman" w:cs="Times New Roman" w:hint="eastAsia"/>
          <w:sz w:val="24"/>
          <w:szCs w:val="24"/>
        </w:rPr>
        <w:t>s mandated disclosure of fees for audit and nonaudit services paid to incumbent auditors on the market</w:t>
      </w:r>
      <w:r>
        <w:rPr>
          <w:rFonts w:ascii="Times New Roman" w:hAnsi="Times New Roman" w:cs="Times New Roman"/>
          <w:sz w:val="24"/>
          <w:szCs w:val="24"/>
        </w:rPr>
        <w:t>’</w:t>
      </w:r>
      <w:r>
        <w:rPr>
          <w:rFonts w:ascii="Times New Roman" w:hAnsi="Times New Roman" w:cs="Times New Roman" w:hint="eastAsia"/>
          <w:sz w:val="24"/>
          <w:szCs w:val="24"/>
        </w:rPr>
        <w:t xml:space="preserve">s perception of auditor independence and earnings quality. </w:t>
      </w:r>
      <w:r>
        <w:rPr>
          <w:rFonts w:ascii="Times New Roman" w:hAnsi="Times New Roman" w:cs="Times New Roman"/>
          <w:sz w:val="24"/>
          <w:szCs w:val="24"/>
        </w:rPr>
        <w:t>T</w:t>
      </w:r>
      <w:r>
        <w:rPr>
          <w:rFonts w:ascii="Times New Roman" w:hAnsi="Times New Roman" w:cs="Times New Roman" w:hint="eastAsia"/>
          <w:sz w:val="24"/>
          <w:szCs w:val="24"/>
        </w:rPr>
        <w:t xml:space="preserve">hey find that earnings response coefficient for firms with high nonaudit fees is significantly lower than for firms with low nonaudit fees after the mandated fee disclosure. </w:t>
      </w:r>
      <w:r>
        <w:rPr>
          <w:rFonts w:ascii="Times New Roman" w:hAnsi="Times New Roman" w:cs="Times New Roman"/>
          <w:sz w:val="24"/>
          <w:szCs w:val="24"/>
        </w:rPr>
        <w:t>T</w:t>
      </w:r>
      <w:r>
        <w:rPr>
          <w:rFonts w:ascii="Times New Roman" w:hAnsi="Times New Roman" w:cs="Times New Roman" w:hint="eastAsia"/>
          <w:sz w:val="24"/>
          <w:szCs w:val="24"/>
        </w:rPr>
        <w:t xml:space="preserve">hey argue that mandated </w:t>
      </w:r>
      <w:r>
        <w:rPr>
          <w:rFonts w:ascii="Times New Roman" w:hAnsi="Times New Roman" w:cs="Times New Roman" w:hint="eastAsia"/>
          <w:sz w:val="24"/>
          <w:szCs w:val="24"/>
        </w:rPr>
        <w:lastRenderedPageBreak/>
        <w:t xml:space="preserve">fee </w:t>
      </w:r>
      <w:r>
        <w:rPr>
          <w:rFonts w:ascii="Times New Roman" w:hAnsi="Times New Roman" w:cs="Times New Roman"/>
          <w:sz w:val="24"/>
          <w:szCs w:val="24"/>
        </w:rPr>
        <w:t>disclosure</w:t>
      </w:r>
      <w:r>
        <w:rPr>
          <w:rFonts w:ascii="Times New Roman" w:hAnsi="Times New Roman" w:cs="Times New Roman" w:hint="eastAsia"/>
          <w:sz w:val="24"/>
          <w:szCs w:val="24"/>
        </w:rPr>
        <w:t xml:space="preserve">s provided new information to the market relevant to appraising auditor independence and earning quality. However, </w:t>
      </w:r>
      <w:r w:rsidR="005F3EA8">
        <w:rPr>
          <w:rFonts w:ascii="Times New Roman" w:hAnsi="Times New Roman" w:cs="Times New Roman" w:hint="eastAsia"/>
          <w:sz w:val="24"/>
          <w:szCs w:val="24"/>
        </w:rPr>
        <w:t>Francis and Ke (2006) examine the market</w:t>
      </w:r>
      <w:r w:rsidR="005F3EA8">
        <w:rPr>
          <w:rFonts w:ascii="Times New Roman" w:hAnsi="Times New Roman" w:cs="Times New Roman"/>
          <w:sz w:val="24"/>
          <w:szCs w:val="24"/>
        </w:rPr>
        <w:t>’</w:t>
      </w:r>
      <w:r w:rsidR="005F3EA8">
        <w:rPr>
          <w:rFonts w:ascii="Times New Roman" w:hAnsi="Times New Roman" w:cs="Times New Roman" w:hint="eastAsia"/>
          <w:sz w:val="24"/>
          <w:szCs w:val="24"/>
        </w:rPr>
        <w:t xml:space="preserve">s perception of auditor independence, but not auditor independence per se. Moreover, </w:t>
      </w:r>
      <w:r w:rsidR="009266C9">
        <w:rPr>
          <w:rFonts w:ascii="Times New Roman" w:hAnsi="Times New Roman" w:cs="Times New Roman"/>
          <w:sz w:val="24"/>
          <w:szCs w:val="24"/>
        </w:rPr>
        <w:t>although</w:t>
      </w:r>
      <w:r w:rsidR="009266C9">
        <w:rPr>
          <w:rFonts w:ascii="Times New Roman" w:hAnsi="Times New Roman" w:cs="Times New Roman" w:hint="eastAsia"/>
          <w:sz w:val="24"/>
          <w:szCs w:val="24"/>
        </w:rPr>
        <w:t xml:space="preserve"> </w:t>
      </w:r>
      <w:r w:rsidR="005F3EA8">
        <w:rPr>
          <w:rFonts w:ascii="Times New Roman" w:hAnsi="Times New Roman" w:cs="Times New Roman" w:hint="eastAsia"/>
          <w:sz w:val="24"/>
          <w:szCs w:val="24"/>
        </w:rPr>
        <w:t>their measure of the importance of nonaudit fees based on the ratio of nonaudit fees to total fees</w:t>
      </w:r>
      <w:r w:rsidR="009266C9">
        <w:rPr>
          <w:rFonts w:ascii="Times New Roman" w:hAnsi="Times New Roman" w:cs="Times New Roman" w:hint="eastAsia"/>
          <w:sz w:val="24"/>
          <w:szCs w:val="24"/>
        </w:rPr>
        <w:t xml:space="preserve"> within the firm as well as the absolute amount of slightly more than one million dollars, a majority of previous studies have also used relative measure of CI. In sum, </w:t>
      </w:r>
      <w:r>
        <w:rPr>
          <w:rFonts w:ascii="Times New Roman" w:hAnsi="Times New Roman" w:cs="Times New Roman" w:hint="eastAsia"/>
          <w:sz w:val="24"/>
          <w:szCs w:val="24"/>
        </w:rPr>
        <w:t>no study has examine</w:t>
      </w:r>
      <w:r w:rsidR="00A41ED7">
        <w:rPr>
          <w:rFonts w:ascii="Times New Roman" w:hAnsi="Times New Roman" w:cs="Times New Roman" w:hint="eastAsia"/>
          <w:sz w:val="24"/>
          <w:szCs w:val="24"/>
        </w:rPr>
        <w:t>d</w:t>
      </w:r>
      <w:r>
        <w:rPr>
          <w:rFonts w:ascii="Times New Roman" w:hAnsi="Times New Roman" w:cs="Times New Roman" w:hint="eastAsia"/>
          <w:sz w:val="24"/>
          <w:szCs w:val="24"/>
        </w:rPr>
        <w:t xml:space="preserve"> whether the Regulation has altered the relation between CI measured by nonaudit fees at the engagement partner level and auditor </w:t>
      </w:r>
      <w:r>
        <w:rPr>
          <w:rFonts w:ascii="Times New Roman" w:hAnsi="Times New Roman" w:cs="Times New Roman"/>
          <w:sz w:val="24"/>
          <w:szCs w:val="24"/>
        </w:rPr>
        <w:t>independence</w:t>
      </w:r>
      <w:r w:rsidR="009266C9">
        <w:rPr>
          <w:rFonts w:ascii="Times New Roman" w:hAnsi="Times New Roman" w:cs="Times New Roman" w:hint="eastAsia"/>
          <w:sz w:val="24"/>
          <w:szCs w:val="24"/>
        </w:rPr>
        <w:t xml:space="preserve"> in fact</w:t>
      </w:r>
      <w:r>
        <w:rPr>
          <w:rFonts w:ascii="Times New Roman" w:hAnsi="Times New Roman" w:cs="Times New Roman" w:hint="eastAsia"/>
          <w:sz w:val="24"/>
          <w:szCs w:val="24"/>
        </w:rPr>
        <w:t>.</w:t>
      </w:r>
    </w:p>
    <w:p w:rsidR="00935BC6" w:rsidRPr="004B5EA1" w:rsidRDefault="00713A9D" w:rsidP="0044575B">
      <w:pPr>
        <w:widowControl/>
        <w:wordWrap/>
        <w:autoSpaceDE/>
        <w:autoSpaceDN/>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2.</w:t>
      </w:r>
      <w:r w:rsidR="00935BC6" w:rsidRPr="004B5EA1">
        <w:rPr>
          <w:rFonts w:ascii="Times New Roman" w:hAnsi="Times New Roman" w:cs="Times New Roman" w:hint="eastAsia"/>
          <w:b/>
          <w:sz w:val="24"/>
          <w:szCs w:val="24"/>
        </w:rPr>
        <w:t>3 Hypotheses</w:t>
      </w:r>
    </w:p>
    <w:p w:rsidR="00042571" w:rsidRPr="00EB4A68" w:rsidRDefault="008E6F63" w:rsidP="008E6F63">
      <w:pPr>
        <w:wordWrap/>
        <w:adjustRightInd w:val="0"/>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In this study, we examine whether and how the effect of nonaudit fees on auditor independence </w:t>
      </w:r>
      <w:r w:rsidR="009266C9">
        <w:rPr>
          <w:rFonts w:ascii="Times New Roman" w:hAnsi="Times New Roman" w:cs="Times New Roman" w:hint="eastAsia"/>
          <w:sz w:val="24"/>
          <w:szCs w:val="24"/>
        </w:rPr>
        <w:t xml:space="preserve">in fact </w:t>
      </w:r>
      <w:r>
        <w:rPr>
          <w:rFonts w:ascii="Times New Roman" w:hAnsi="Times New Roman" w:cs="Times New Roman" w:hint="eastAsia"/>
          <w:sz w:val="24"/>
          <w:szCs w:val="24"/>
        </w:rPr>
        <w:t xml:space="preserve">has changed in the pre- and post-Regulation period. Moreover, unlike most previous studies, we investigate the relationship using CI </w:t>
      </w:r>
      <w:r>
        <w:rPr>
          <w:rFonts w:ascii="Times New Roman" w:hAnsi="Times New Roman" w:cs="Times New Roman"/>
          <w:sz w:val="24"/>
          <w:szCs w:val="24"/>
        </w:rPr>
        <w:t>calculated</w:t>
      </w:r>
      <w:r>
        <w:rPr>
          <w:rFonts w:ascii="Times New Roman" w:hAnsi="Times New Roman" w:cs="Times New Roman" w:hint="eastAsia"/>
          <w:sz w:val="24"/>
          <w:szCs w:val="24"/>
        </w:rPr>
        <w:t xml:space="preserve"> at the </w:t>
      </w:r>
      <w:r>
        <w:rPr>
          <w:rFonts w:ascii="Times New Roman" w:hAnsi="Times New Roman" w:cs="Times New Roman"/>
          <w:sz w:val="24"/>
          <w:szCs w:val="24"/>
        </w:rPr>
        <w:t>engagement</w:t>
      </w:r>
      <w:r>
        <w:rPr>
          <w:rFonts w:ascii="Times New Roman" w:hAnsi="Times New Roman" w:cs="Times New Roman" w:hint="eastAsia"/>
          <w:sz w:val="24"/>
          <w:szCs w:val="24"/>
        </w:rPr>
        <w:t xml:space="preserve"> audit partner level. More specifically, w</w:t>
      </w:r>
      <w:r w:rsidR="00EB4A68">
        <w:rPr>
          <w:rFonts w:ascii="Times New Roman" w:hAnsi="Times New Roman" w:cs="Times New Roman" w:hint="eastAsia"/>
          <w:sz w:val="24"/>
          <w:szCs w:val="24"/>
        </w:rPr>
        <w:t>e propose hypotheses as the following</w:t>
      </w:r>
      <w:r w:rsidR="0061795F">
        <w:rPr>
          <w:rFonts w:ascii="Times New Roman" w:hAnsi="Times New Roman" w:cs="Times New Roman" w:hint="eastAsia"/>
          <w:sz w:val="24"/>
          <w:szCs w:val="24"/>
        </w:rPr>
        <w:t xml:space="preserve"> in the </w:t>
      </w:r>
      <w:r w:rsidR="0041736D">
        <w:rPr>
          <w:rFonts w:ascii="Times New Roman" w:hAnsi="Times New Roman" w:cs="Times New Roman" w:hint="eastAsia"/>
          <w:sz w:val="24"/>
          <w:szCs w:val="24"/>
        </w:rPr>
        <w:t>null</w:t>
      </w:r>
      <w:r w:rsidR="0061795F">
        <w:rPr>
          <w:rFonts w:ascii="Times New Roman" w:hAnsi="Times New Roman" w:cs="Times New Roman" w:hint="eastAsia"/>
          <w:sz w:val="24"/>
          <w:szCs w:val="24"/>
        </w:rPr>
        <w:t xml:space="preserve"> form</w:t>
      </w:r>
      <w:r w:rsidR="00EB4A68">
        <w:rPr>
          <w:rFonts w:ascii="Times New Roman" w:hAnsi="Times New Roman" w:cs="Times New Roman" w:hint="eastAsia"/>
          <w:sz w:val="24"/>
          <w:szCs w:val="24"/>
        </w:rPr>
        <w:t xml:space="preserve">: </w:t>
      </w:r>
    </w:p>
    <w:p w:rsidR="00DB149C" w:rsidRDefault="00DB149C" w:rsidP="0044575B">
      <w:pPr>
        <w:widowControl/>
        <w:wordWrap/>
        <w:autoSpaceDE/>
        <w:autoSpaceDN/>
        <w:spacing w:after="120" w:line="360" w:lineRule="auto"/>
        <w:jc w:val="left"/>
        <w:rPr>
          <w:rFonts w:ascii="Times New Roman" w:hAnsi="Times New Roman" w:cs="Times New Roman"/>
          <w:sz w:val="24"/>
          <w:szCs w:val="24"/>
        </w:rPr>
      </w:pPr>
      <w:r w:rsidRPr="00A426FC">
        <w:rPr>
          <w:rFonts w:ascii="Times New Roman" w:hAnsi="Times New Roman" w:cs="Times New Roman" w:hint="eastAsia"/>
          <w:b/>
          <w:sz w:val="24"/>
          <w:szCs w:val="24"/>
        </w:rPr>
        <w:t>H</w:t>
      </w:r>
      <w:r w:rsidR="0041736D" w:rsidRPr="00A426FC">
        <w:rPr>
          <w:rFonts w:ascii="Times New Roman" w:hAnsi="Times New Roman" w:cs="Times New Roman" w:hint="eastAsia"/>
          <w:b/>
          <w:sz w:val="24"/>
          <w:szCs w:val="24"/>
        </w:rPr>
        <w:t>1</w:t>
      </w:r>
      <w:r>
        <w:rPr>
          <w:rFonts w:ascii="Times New Roman" w:hAnsi="Times New Roman" w:cs="Times New Roman" w:hint="eastAsia"/>
          <w:sz w:val="24"/>
          <w:szCs w:val="24"/>
        </w:rPr>
        <w:t xml:space="preserve">: Partner-level </w:t>
      </w:r>
      <w:r w:rsidR="008E6F63">
        <w:rPr>
          <w:rFonts w:ascii="Times New Roman" w:hAnsi="Times New Roman" w:cs="Times New Roman" w:hint="eastAsia"/>
          <w:sz w:val="24"/>
          <w:szCs w:val="24"/>
        </w:rPr>
        <w:t>CI</w:t>
      </w:r>
      <w:r>
        <w:rPr>
          <w:rFonts w:ascii="Times New Roman" w:hAnsi="Times New Roman" w:cs="Times New Roman" w:hint="eastAsia"/>
          <w:sz w:val="24"/>
          <w:szCs w:val="24"/>
        </w:rPr>
        <w:t xml:space="preserve"> </w:t>
      </w:r>
      <w:r w:rsidR="008E6F63">
        <w:rPr>
          <w:rFonts w:ascii="Times New Roman" w:hAnsi="Times New Roman" w:cs="Times New Roman" w:hint="eastAsia"/>
          <w:sz w:val="24"/>
          <w:szCs w:val="24"/>
        </w:rPr>
        <w:t xml:space="preserve">calculated </w:t>
      </w:r>
      <w:r>
        <w:rPr>
          <w:rFonts w:ascii="Times New Roman" w:hAnsi="Times New Roman" w:cs="Times New Roman" w:hint="eastAsia"/>
          <w:sz w:val="24"/>
          <w:szCs w:val="24"/>
        </w:rPr>
        <w:t xml:space="preserve">by </w:t>
      </w:r>
      <w:r w:rsidRPr="0061795F">
        <w:rPr>
          <w:rFonts w:ascii="Times New Roman" w:hAnsi="Times New Roman" w:cs="Times New Roman" w:hint="eastAsia"/>
          <w:i/>
          <w:sz w:val="24"/>
          <w:szCs w:val="24"/>
        </w:rPr>
        <w:t>nonaudit fees</w:t>
      </w:r>
      <w:r>
        <w:rPr>
          <w:rFonts w:ascii="Times New Roman" w:hAnsi="Times New Roman" w:cs="Times New Roman" w:hint="eastAsia"/>
          <w:sz w:val="24"/>
          <w:szCs w:val="24"/>
        </w:rPr>
        <w:t xml:space="preserve"> is </w:t>
      </w:r>
      <w:r w:rsidR="0041736D">
        <w:rPr>
          <w:rFonts w:ascii="Times New Roman" w:hAnsi="Times New Roman" w:cs="Times New Roman" w:hint="eastAsia"/>
          <w:sz w:val="24"/>
          <w:szCs w:val="24"/>
        </w:rPr>
        <w:t xml:space="preserve">not </w:t>
      </w:r>
      <w:r>
        <w:rPr>
          <w:rFonts w:ascii="Times New Roman" w:hAnsi="Times New Roman" w:cs="Times New Roman" w:hint="eastAsia"/>
          <w:sz w:val="24"/>
          <w:szCs w:val="24"/>
        </w:rPr>
        <w:t>associated with auditor independence</w:t>
      </w:r>
      <w:r w:rsidR="004E0D7F">
        <w:rPr>
          <w:rFonts w:ascii="Times New Roman" w:hAnsi="Times New Roman" w:cs="Times New Roman" w:hint="eastAsia"/>
          <w:sz w:val="24"/>
          <w:szCs w:val="24"/>
        </w:rPr>
        <w:t xml:space="preserve"> in the </w:t>
      </w:r>
      <w:r w:rsidR="00357519">
        <w:rPr>
          <w:rFonts w:ascii="Times New Roman" w:hAnsi="Times New Roman" w:cs="Times New Roman" w:hint="eastAsia"/>
          <w:sz w:val="24"/>
          <w:szCs w:val="24"/>
        </w:rPr>
        <w:t>pre-</w:t>
      </w:r>
      <w:r w:rsidR="005B500A">
        <w:rPr>
          <w:rFonts w:ascii="Times New Roman" w:hAnsi="Times New Roman" w:cs="Times New Roman" w:hint="eastAsia"/>
          <w:sz w:val="24"/>
          <w:szCs w:val="24"/>
        </w:rPr>
        <w:t xml:space="preserve"> and post-</w:t>
      </w:r>
      <w:r w:rsidR="008E6F63">
        <w:rPr>
          <w:rFonts w:ascii="Times New Roman" w:hAnsi="Times New Roman" w:cs="Times New Roman" w:hint="eastAsia"/>
          <w:sz w:val="24"/>
          <w:szCs w:val="24"/>
        </w:rPr>
        <w:t>R</w:t>
      </w:r>
      <w:r w:rsidR="004E0D7F">
        <w:rPr>
          <w:rFonts w:ascii="Times New Roman" w:hAnsi="Times New Roman" w:cs="Times New Roman" w:hint="eastAsia"/>
          <w:sz w:val="24"/>
          <w:szCs w:val="24"/>
        </w:rPr>
        <w:t>egulation period</w:t>
      </w:r>
      <w:r w:rsidR="00357519">
        <w:rPr>
          <w:rFonts w:ascii="Times New Roman" w:hAnsi="Times New Roman" w:cs="Times New Roman" w:hint="eastAsia"/>
          <w:sz w:val="24"/>
          <w:szCs w:val="24"/>
        </w:rPr>
        <w:t>.</w:t>
      </w:r>
    </w:p>
    <w:p w:rsidR="008E6F63" w:rsidRDefault="008E6F63" w:rsidP="008E6F63">
      <w:pPr>
        <w:widowControl/>
        <w:wordWrap/>
        <w:autoSpaceDE/>
        <w:autoSpaceDN/>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Although the Regulation appears to focus on nonaudit services and fees from nonaudit services, nevertheless, </w:t>
      </w:r>
      <w:r w:rsidR="00A41ED7">
        <w:rPr>
          <w:rFonts w:ascii="Times New Roman" w:hAnsi="Times New Roman" w:cs="Times New Roman" w:hint="eastAsia"/>
          <w:sz w:val="24"/>
          <w:szCs w:val="24"/>
        </w:rPr>
        <w:t xml:space="preserve">both Francis and Wang (2005) and Francis and Ke (2006) indicate that mandated fee disclosure has increased the precision and decreased dispersion of audit fees and also increased mandated fee </w:t>
      </w:r>
      <w:r w:rsidR="00A41ED7">
        <w:rPr>
          <w:rFonts w:ascii="Times New Roman" w:hAnsi="Times New Roman" w:cs="Times New Roman"/>
          <w:sz w:val="24"/>
          <w:szCs w:val="24"/>
        </w:rPr>
        <w:t>disclosure</w:t>
      </w:r>
      <w:r w:rsidR="00A41ED7">
        <w:rPr>
          <w:rFonts w:ascii="Times New Roman" w:hAnsi="Times New Roman" w:cs="Times New Roman" w:hint="eastAsia"/>
          <w:sz w:val="24"/>
          <w:szCs w:val="24"/>
        </w:rPr>
        <w:t>s provided new information to the market relevant to appraising auditor independence and earning quality</w:t>
      </w:r>
      <w:r w:rsidR="00A426FC">
        <w:rPr>
          <w:rFonts w:ascii="Times New Roman" w:hAnsi="Times New Roman" w:cs="Times New Roman" w:hint="eastAsia"/>
          <w:sz w:val="24"/>
          <w:szCs w:val="24"/>
        </w:rPr>
        <w:t xml:space="preserve">. Therefore, to investigate the potential effect of CI calculated by audit fees on auditor </w:t>
      </w:r>
      <w:r w:rsidR="00A426FC">
        <w:rPr>
          <w:rFonts w:ascii="Times New Roman" w:hAnsi="Times New Roman" w:cs="Times New Roman"/>
          <w:sz w:val="24"/>
          <w:szCs w:val="24"/>
        </w:rPr>
        <w:t>independence</w:t>
      </w:r>
      <w:r w:rsidR="00A426FC">
        <w:rPr>
          <w:rFonts w:ascii="Times New Roman" w:hAnsi="Times New Roman" w:cs="Times New Roman" w:hint="eastAsia"/>
          <w:sz w:val="24"/>
          <w:szCs w:val="24"/>
        </w:rPr>
        <w:t xml:space="preserve">, we propose our second hypothesis also in the null form. </w:t>
      </w:r>
    </w:p>
    <w:p w:rsidR="0061795F" w:rsidRDefault="00713A9D" w:rsidP="0044575B">
      <w:pPr>
        <w:widowControl/>
        <w:wordWrap/>
        <w:autoSpaceDE/>
        <w:autoSpaceDN/>
        <w:spacing w:after="120" w:line="360" w:lineRule="auto"/>
        <w:jc w:val="left"/>
        <w:rPr>
          <w:rFonts w:ascii="Times New Roman" w:hAnsi="Times New Roman" w:cs="Times New Roman"/>
          <w:sz w:val="24"/>
          <w:szCs w:val="24"/>
        </w:rPr>
      </w:pPr>
      <w:r w:rsidRPr="00A426FC">
        <w:rPr>
          <w:rFonts w:ascii="Times New Roman" w:hAnsi="Times New Roman" w:cs="Times New Roman" w:hint="eastAsia"/>
          <w:b/>
          <w:sz w:val="24"/>
          <w:szCs w:val="24"/>
        </w:rPr>
        <w:lastRenderedPageBreak/>
        <w:t>H</w:t>
      </w:r>
      <w:r w:rsidR="0041736D" w:rsidRPr="00A426FC">
        <w:rPr>
          <w:rFonts w:ascii="Times New Roman" w:hAnsi="Times New Roman" w:cs="Times New Roman" w:hint="eastAsia"/>
          <w:b/>
          <w:sz w:val="24"/>
          <w:szCs w:val="24"/>
        </w:rPr>
        <w:t>2</w:t>
      </w:r>
      <w:r>
        <w:rPr>
          <w:rFonts w:ascii="Times New Roman" w:hAnsi="Times New Roman" w:cs="Times New Roman" w:hint="eastAsia"/>
          <w:sz w:val="24"/>
          <w:szCs w:val="24"/>
        </w:rPr>
        <w:t xml:space="preserve">: </w:t>
      </w:r>
      <w:r w:rsidR="0061795F">
        <w:rPr>
          <w:rFonts w:ascii="Times New Roman" w:hAnsi="Times New Roman" w:cs="Times New Roman" w:hint="eastAsia"/>
          <w:sz w:val="24"/>
          <w:szCs w:val="24"/>
        </w:rPr>
        <w:t xml:space="preserve">Partner-level client importance </w:t>
      </w:r>
      <w:r w:rsidR="008E6F63">
        <w:rPr>
          <w:rFonts w:ascii="Times New Roman" w:hAnsi="Times New Roman" w:cs="Times New Roman" w:hint="eastAsia"/>
          <w:sz w:val="24"/>
          <w:szCs w:val="24"/>
        </w:rPr>
        <w:t xml:space="preserve">calculated </w:t>
      </w:r>
      <w:r w:rsidR="0061795F">
        <w:rPr>
          <w:rFonts w:ascii="Times New Roman" w:hAnsi="Times New Roman" w:cs="Times New Roman" w:hint="eastAsia"/>
          <w:sz w:val="24"/>
          <w:szCs w:val="24"/>
        </w:rPr>
        <w:t xml:space="preserve">measured by </w:t>
      </w:r>
      <w:r w:rsidR="0061795F" w:rsidRPr="0061795F">
        <w:rPr>
          <w:rFonts w:ascii="Times New Roman" w:hAnsi="Times New Roman" w:cs="Times New Roman" w:hint="eastAsia"/>
          <w:i/>
          <w:sz w:val="24"/>
          <w:szCs w:val="24"/>
        </w:rPr>
        <w:t>statutory audit fees</w:t>
      </w:r>
      <w:r w:rsidR="0061795F">
        <w:rPr>
          <w:rFonts w:ascii="Times New Roman" w:hAnsi="Times New Roman" w:cs="Times New Roman" w:hint="eastAsia"/>
          <w:sz w:val="24"/>
          <w:szCs w:val="24"/>
        </w:rPr>
        <w:t xml:space="preserve"> is </w:t>
      </w:r>
      <w:r w:rsidR="0041736D">
        <w:rPr>
          <w:rFonts w:ascii="Times New Roman" w:hAnsi="Times New Roman" w:cs="Times New Roman" w:hint="eastAsia"/>
          <w:sz w:val="24"/>
          <w:szCs w:val="24"/>
        </w:rPr>
        <w:t>not</w:t>
      </w:r>
      <w:r w:rsidR="0061795F">
        <w:rPr>
          <w:rFonts w:ascii="Times New Roman" w:hAnsi="Times New Roman" w:cs="Times New Roman" w:hint="eastAsia"/>
          <w:sz w:val="24"/>
          <w:szCs w:val="24"/>
        </w:rPr>
        <w:t xml:space="preserve"> associated with auditor independence</w:t>
      </w:r>
      <w:r w:rsidR="0041736D">
        <w:rPr>
          <w:rFonts w:ascii="Times New Roman" w:hAnsi="Times New Roman" w:cs="Times New Roman" w:hint="eastAsia"/>
          <w:sz w:val="24"/>
          <w:szCs w:val="24"/>
        </w:rPr>
        <w:t xml:space="preserve"> in the pre-</w:t>
      </w:r>
      <w:r w:rsidR="005B500A">
        <w:rPr>
          <w:rFonts w:ascii="Times New Roman" w:hAnsi="Times New Roman" w:cs="Times New Roman" w:hint="eastAsia"/>
          <w:sz w:val="24"/>
          <w:szCs w:val="24"/>
        </w:rPr>
        <w:t xml:space="preserve"> and post-</w:t>
      </w:r>
      <w:r w:rsidR="0041736D">
        <w:rPr>
          <w:rFonts w:ascii="Times New Roman" w:hAnsi="Times New Roman" w:cs="Times New Roman" w:hint="eastAsia"/>
          <w:sz w:val="24"/>
          <w:szCs w:val="24"/>
        </w:rPr>
        <w:t>regulation period</w:t>
      </w:r>
      <w:r w:rsidR="0061795F">
        <w:rPr>
          <w:rFonts w:ascii="Times New Roman" w:hAnsi="Times New Roman" w:cs="Times New Roman" w:hint="eastAsia"/>
          <w:sz w:val="24"/>
          <w:szCs w:val="24"/>
        </w:rPr>
        <w:t>.</w:t>
      </w:r>
    </w:p>
    <w:p w:rsidR="0061795F" w:rsidRPr="0061795F" w:rsidRDefault="0061795F" w:rsidP="0044575B">
      <w:pPr>
        <w:widowControl/>
        <w:wordWrap/>
        <w:autoSpaceDE/>
        <w:autoSpaceDN/>
        <w:jc w:val="left"/>
        <w:rPr>
          <w:rFonts w:ascii="Times New Roman" w:hAnsi="Times New Roman" w:cs="Times New Roman"/>
          <w:sz w:val="24"/>
          <w:szCs w:val="24"/>
        </w:rPr>
      </w:pPr>
    </w:p>
    <w:p w:rsidR="0061795F" w:rsidRPr="00290711" w:rsidRDefault="00AC29ED" w:rsidP="0077205D">
      <w:pPr>
        <w:widowControl/>
        <w:wordWrap/>
        <w:autoSpaceDE/>
        <w:autoSpaceDN/>
        <w:spacing w:after="120" w:line="480" w:lineRule="auto"/>
        <w:jc w:val="center"/>
        <w:rPr>
          <w:rFonts w:ascii="Times New Roman" w:hAnsi="Times New Roman" w:cs="Times New Roman"/>
          <w:b/>
          <w:sz w:val="24"/>
          <w:szCs w:val="24"/>
        </w:rPr>
      </w:pPr>
      <w:r w:rsidRPr="00290711">
        <w:rPr>
          <w:rFonts w:ascii="Times New Roman" w:hAnsi="Times New Roman" w:cs="Times New Roman"/>
          <w:b/>
          <w:sz w:val="24"/>
          <w:szCs w:val="24"/>
        </w:rPr>
        <w:t>III. RESEARCH METHOD AND SAMPLE</w:t>
      </w:r>
    </w:p>
    <w:p w:rsidR="00935BC6" w:rsidRPr="004B5EA1" w:rsidRDefault="00935BC6" w:rsidP="0044575B">
      <w:pPr>
        <w:wordWrap/>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 xml:space="preserve">3.1 </w:t>
      </w:r>
      <w:r w:rsidR="00541347">
        <w:rPr>
          <w:rFonts w:ascii="Times New Roman" w:hAnsi="Times New Roman" w:cs="Times New Roman" w:hint="eastAsia"/>
          <w:b/>
          <w:sz w:val="24"/>
          <w:szCs w:val="24"/>
        </w:rPr>
        <w:t>Measurement of c</w:t>
      </w:r>
      <w:r w:rsidRPr="004B5EA1">
        <w:rPr>
          <w:rFonts w:ascii="Times New Roman" w:hAnsi="Times New Roman" w:cs="Times New Roman" w:hint="eastAsia"/>
          <w:b/>
          <w:sz w:val="24"/>
          <w:szCs w:val="24"/>
        </w:rPr>
        <w:t xml:space="preserve">lient importance at the partner </w:t>
      </w:r>
      <w:r w:rsidR="002C1F28">
        <w:rPr>
          <w:rFonts w:ascii="Times New Roman" w:hAnsi="Times New Roman" w:cs="Times New Roman" w:hint="eastAsia"/>
          <w:b/>
          <w:sz w:val="24"/>
          <w:szCs w:val="24"/>
        </w:rPr>
        <w:t xml:space="preserve">and audit firm </w:t>
      </w:r>
      <w:r w:rsidRPr="004B5EA1">
        <w:rPr>
          <w:rFonts w:ascii="Times New Roman" w:hAnsi="Times New Roman" w:cs="Times New Roman" w:hint="eastAsia"/>
          <w:b/>
          <w:sz w:val="24"/>
          <w:szCs w:val="24"/>
        </w:rPr>
        <w:t>level</w:t>
      </w:r>
    </w:p>
    <w:p w:rsidR="00F57C22" w:rsidRPr="00CE6E98" w:rsidRDefault="00541347" w:rsidP="00F57C22">
      <w:pPr>
        <w:wordWrap/>
        <w:spacing w:after="120" w:line="480" w:lineRule="auto"/>
        <w:jc w:val="left"/>
        <w:rPr>
          <w:rFonts w:ascii="Times New Roman" w:eastAsia="AdvGulliv-R" w:hAnsi="Times New Roman" w:cs="Times New Roman"/>
          <w:kern w:val="0"/>
          <w:sz w:val="24"/>
          <w:szCs w:val="24"/>
        </w:rPr>
      </w:pPr>
      <w:r>
        <w:rPr>
          <w:rFonts w:ascii="Times New Roman" w:eastAsia="AdvGulliv-R" w:hAnsi="Times New Roman" w:cs="Times New Roman" w:hint="eastAsia"/>
          <w:sz w:val="24"/>
          <w:szCs w:val="24"/>
        </w:rPr>
        <w:t xml:space="preserve">We measure </w:t>
      </w:r>
      <w:r w:rsidR="00F57C22">
        <w:rPr>
          <w:rFonts w:ascii="Times New Roman" w:eastAsia="AdvGulliv-R" w:hAnsi="Times New Roman" w:cs="Times New Roman" w:hint="eastAsia"/>
          <w:sz w:val="24"/>
          <w:szCs w:val="24"/>
        </w:rPr>
        <w:t xml:space="preserve">the </w:t>
      </w:r>
      <w:r>
        <w:rPr>
          <w:rFonts w:ascii="Times New Roman" w:eastAsia="AdvGulliv-R" w:hAnsi="Times New Roman" w:cs="Times New Roman" w:hint="eastAsia"/>
          <w:sz w:val="24"/>
          <w:szCs w:val="24"/>
        </w:rPr>
        <w:t xml:space="preserve">importance </w:t>
      </w:r>
      <w:r w:rsidR="00F57C22">
        <w:rPr>
          <w:rFonts w:ascii="Times New Roman" w:eastAsia="AdvGulliv-R" w:hAnsi="Times New Roman" w:cs="Times New Roman" w:hint="eastAsia"/>
          <w:sz w:val="24"/>
          <w:szCs w:val="24"/>
        </w:rPr>
        <w:t xml:space="preserve">of a client for a partner </w:t>
      </w:r>
      <w:r>
        <w:rPr>
          <w:rFonts w:ascii="Times New Roman" w:eastAsia="AdvGulliv-R" w:hAnsi="Times New Roman" w:cs="Times New Roman" w:hint="eastAsia"/>
          <w:sz w:val="24"/>
          <w:szCs w:val="24"/>
        </w:rPr>
        <w:t xml:space="preserve">using the ratio of nonaudit fees of </w:t>
      </w:r>
      <w:r w:rsidR="00F57C22">
        <w:rPr>
          <w:rFonts w:ascii="Times New Roman" w:eastAsia="AdvGulliv-R" w:hAnsi="Times New Roman" w:cs="Times New Roman" w:hint="eastAsia"/>
          <w:sz w:val="24"/>
          <w:szCs w:val="24"/>
        </w:rPr>
        <w:t>the</w:t>
      </w:r>
      <w:r>
        <w:rPr>
          <w:rFonts w:ascii="Times New Roman" w:eastAsia="AdvGulliv-R" w:hAnsi="Times New Roman" w:cs="Times New Roman" w:hint="eastAsia"/>
          <w:sz w:val="24"/>
          <w:szCs w:val="24"/>
        </w:rPr>
        <w:t xml:space="preserve"> client to the sum of both audit and nonaundit fees </w:t>
      </w:r>
      <w:r w:rsidR="00F57C22">
        <w:rPr>
          <w:rFonts w:ascii="Times New Roman" w:eastAsia="AdvGulliv-R" w:hAnsi="Times New Roman" w:cs="Times New Roman" w:hint="eastAsia"/>
          <w:sz w:val="24"/>
          <w:szCs w:val="24"/>
        </w:rPr>
        <w:t xml:space="preserve">(i.e., total fees) from </w:t>
      </w:r>
      <w:r>
        <w:rPr>
          <w:rFonts w:ascii="Times New Roman" w:eastAsia="AdvGulliv-R" w:hAnsi="Times New Roman" w:cs="Times New Roman" w:hint="eastAsia"/>
          <w:sz w:val="24"/>
          <w:szCs w:val="24"/>
        </w:rPr>
        <w:t xml:space="preserve">the entire clients </w:t>
      </w:r>
      <w:r w:rsidR="00F57C22">
        <w:rPr>
          <w:rFonts w:ascii="Times New Roman" w:eastAsia="AdvGulliv-R" w:hAnsi="Times New Roman" w:cs="Times New Roman" w:hint="eastAsia"/>
          <w:sz w:val="24"/>
          <w:szCs w:val="24"/>
        </w:rPr>
        <w:t xml:space="preserve">of the partner. More specifically, </w:t>
      </w:r>
      <w:r w:rsidR="00F57C22" w:rsidRPr="00CE6E98">
        <w:rPr>
          <w:rFonts w:ascii="Times New Roman" w:hAnsi="Times New Roman" w:cs="Times New Roman"/>
          <w:kern w:val="0"/>
          <w:sz w:val="24"/>
          <w:szCs w:val="24"/>
        </w:rPr>
        <w:t xml:space="preserve">we define the importance of client </w:t>
      </w:r>
      <w:r w:rsidR="00F57C22" w:rsidRPr="00CE6E98">
        <w:rPr>
          <w:rFonts w:ascii="Times New Roman" w:hAnsi="Times New Roman" w:cs="Times New Roman"/>
          <w:i/>
          <w:iCs/>
          <w:kern w:val="0"/>
          <w:sz w:val="24"/>
          <w:szCs w:val="24"/>
        </w:rPr>
        <w:t>i</w:t>
      </w:r>
      <w:r w:rsidR="00F57C22" w:rsidRPr="00C24201">
        <w:rPr>
          <w:rFonts w:ascii="Times New Roman" w:hAnsi="Times New Roman" w:cs="Times New Roman"/>
          <w:iCs/>
          <w:kern w:val="0"/>
          <w:sz w:val="24"/>
          <w:szCs w:val="24"/>
        </w:rPr>
        <w:t xml:space="preserve"> </w:t>
      </w:r>
      <w:r w:rsidR="00C24201" w:rsidRPr="00C24201">
        <w:rPr>
          <w:rFonts w:ascii="Times New Roman" w:hAnsi="Times New Roman" w:cs="Times New Roman" w:hint="eastAsia"/>
          <w:iCs/>
          <w:kern w:val="0"/>
          <w:sz w:val="24"/>
          <w:szCs w:val="24"/>
        </w:rPr>
        <w:t>for</w:t>
      </w:r>
      <w:r w:rsidR="00F57C22" w:rsidRPr="00CE6E98">
        <w:rPr>
          <w:rFonts w:ascii="Times New Roman" w:hAnsi="Times New Roman" w:cs="Times New Roman"/>
          <w:kern w:val="0"/>
          <w:sz w:val="24"/>
          <w:szCs w:val="24"/>
        </w:rPr>
        <w:t xml:space="preserve"> </w:t>
      </w:r>
      <w:r w:rsidR="00C24201">
        <w:rPr>
          <w:rFonts w:ascii="Times New Roman" w:hAnsi="Times New Roman" w:cs="Times New Roman" w:hint="eastAsia"/>
          <w:kern w:val="0"/>
          <w:sz w:val="24"/>
          <w:szCs w:val="24"/>
        </w:rPr>
        <w:t xml:space="preserve">a </w:t>
      </w:r>
      <w:r w:rsidR="00F57C22">
        <w:rPr>
          <w:rFonts w:ascii="Times New Roman" w:hAnsi="Times New Roman" w:cs="Times New Roman" w:hint="eastAsia"/>
          <w:kern w:val="0"/>
          <w:sz w:val="24"/>
          <w:szCs w:val="24"/>
        </w:rPr>
        <w:t>partner</w:t>
      </w:r>
      <w:r w:rsidR="00F57C22" w:rsidRPr="00CE6E98">
        <w:rPr>
          <w:rFonts w:ascii="Times New Roman" w:hAnsi="Times New Roman" w:cs="Times New Roman"/>
          <w:i/>
          <w:iCs/>
          <w:kern w:val="0"/>
          <w:sz w:val="24"/>
          <w:szCs w:val="24"/>
        </w:rPr>
        <w:t xml:space="preserve"> </w:t>
      </w:r>
      <w:r w:rsidR="00F57C22" w:rsidRPr="00CE6E98">
        <w:rPr>
          <w:rFonts w:ascii="Times New Roman" w:hAnsi="Times New Roman" w:cs="Times New Roman"/>
          <w:kern w:val="0"/>
          <w:sz w:val="24"/>
          <w:szCs w:val="24"/>
        </w:rPr>
        <w:t xml:space="preserve">as: </w:t>
      </w:r>
    </w:p>
    <w:p w:rsidR="00F57C22" w:rsidRPr="00C24201" w:rsidRDefault="008A798F" w:rsidP="00F536BE">
      <w:pPr>
        <w:wordWrap/>
        <w:spacing w:after="120" w:line="480" w:lineRule="auto"/>
        <w:ind w:firstLine="800"/>
        <w:jc w:val="left"/>
        <w:rPr>
          <w:rFonts w:ascii="Times New Roman" w:eastAsia="AdvGulliv-R" w:hAnsi="Times New Roman" w:cs="Times New Roman"/>
          <w:sz w:val="24"/>
          <w:szCs w:val="24"/>
          <w:oMath/>
        </w:rPr>
      </w:pPr>
      <m:oMath>
        <m:sSub>
          <m:sSubPr>
            <m:ctrlPr>
              <w:rPr>
                <w:rFonts w:ascii="Cambria Math" w:hAnsi="Cambria Math" w:cs="Times New Roman"/>
                <w:i/>
                <w:sz w:val="24"/>
                <w:szCs w:val="24"/>
              </w:rPr>
            </m:ctrlPr>
          </m:sSubPr>
          <m:e>
            <m:r>
              <m:rPr>
                <m:nor/>
              </m:rPr>
              <w:rPr>
                <w:rFonts w:ascii="Times New Roman" w:hAnsi="Times New Roman" w:cs="Times New Roman"/>
                <w:i/>
                <w:sz w:val="24"/>
                <w:szCs w:val="24"/>
              </w:rPr>
              <m:t>CI_Non</m:t>
            </m:r>
          </m:e>
          <m:sub>
            <m:r>
              <m:rPr>
                <m:nor/>
              </m:rPr>
              <w:rPr>
                <w:rFonts w:ascii="Times New Roman" w:hAnsi="Times New Roman" w:cs="Times New Roman"/>
                <w:i/>
                <w:sz w:val="24"/>
                <w:szCs w:val="24"/>
              </w:rPr>
              <m:t>i</m:t>
            </m:r>
          </m:sub>
        </m:sSub>
        <m:r>
          <m:rPr>
            <m:nor/>
          </m:rPr>
          <w:rPr>
            <w:rFonts w:ascii="Times New Roman" w:hAnsi="Times New Roman" w:cs="Times New Roman"/>
            <w:i/>
            <w:sz w:val="24"/>
            <w:szCs w:val="24"/>
          </w:rPr>
          <m:t>=</m:t>
        </m:r>
        <m:sSub>
          <m:sSubPr>
            <m:ctrlPr>
              <w:rPr>
                <w:rFonts w:ascii="Cambria Math" w:hAnsi="Cambria Math" w:cs="Times New Roman"/>
                <w:i/>
                <w:sz w:val="24"/>
                <w:szCs w:val="24"/>
              </w:rPr>
            </m:ctrlPr>
          </m:sSubPr>
          <m:e>
            <m:r>
              <m:rPr>
                <m:nor/>
              </m:rPr>
              <w:rPr>
                <w:rFonts w:ascii="Times New Roman" w:hAnsi="Times New Roman" w:cs="Times New Roman"/>
                <w:i/>
                <w:sz w:val="24"/>
                <w:szCs w:val="24"/>
              </w:rPr>
              <m:t>Nonaudit fees</m:t>
            </m:r>
          </m:e>
          <m:sub>
            <m:r>
              <m:rPr>
                <m:nor/>
              </m:rPr>
              <w:rPr>
                <w:rFonts w:ascii="Times New Roman" w:hAnsi="Times New Roman" w:cs="Times New Roman"/>
                <w:i/>
                <w:sz w:val="24"/>
                <w:szCs w:val="24"/>
              </w:rPr>
              <m:t>i</m:t>
            </m:r>
          </m:sub>
        </m:sSub>
        <m:r>
          <m:rPr>
            <m:nor/>
          </m:rPr>
          <w:rPr>
            <w:rFonts w:ascii="Times New Roman" w:hAnsi="Times New Roman" w:cs="Times New Roman"/>
            <w:i/>
            <w:sz w:val="24"/>
            <w:szCs w:val="24"/>
          </w:rPr>
          <m:t xml:space="preserve"> / </m:t>
        </m:r>
        <m:nary>
          <m:naryPr>
            <m:chr m:val="∑"/>
            <m:limLoc m:val="subSup"/>
            <m:supHide m:val="1"/>
            <m:ctrlPr>
              <w:rPr>
                <w:rFonts w:ascii="Cambria Math" w:hAnsi="Cambria Math" w:cs="Times New Roman"/>
                <w:i/>
                <w:sz w:val="24"/>
                <w:szCs w:val="24"/>
              </w:rPr>
            </m:ctrlPr>
          </m:naryPr>
          <m:sub>
            <m:r>
              <m:rPr>
                <m:nor/>
              </m:rPr>
              <w:rPr>
                <w:rFonts w:ascii="Times New Roman" w:hAnsi="Times New Roman" w:cs="Times New Roman"/>
                <w:i/>
                <w:sz w:val="24"/>
                <w:szCs w:val="24"/>
              </w:rPr>
              <m:t>i=1 to N</m:t>
            </m:r>
          </m:sub>
          <m:sup/>
          <m:e>
            <m:sSub>
              <m:sSubPr>
                <m:ctrlPr>
                  <w:rPr>
                    <w:rFonts w:ascii="Cambria Math" w:hAnsi="Cambria Math" w:cs="Times New Roman"/>
                    <w:i/>
                    <w:sz w:val="24"/>
                    <w:szCs w:val="24"/>
                  </w:rPr>
                </m:ctrlPr>
              </m:sSubPr>
              <m:e>
                <m:r>
                  <m:rPr>
                    <m:nor/>
                  </m:rPr>
                  <w:rPr>
                    <w:rFonts w:ascii="Times New Roman" w:hAnsi="Times New Roman" w:cs="Times New Roman"/>
                    <w:i/>
                    <w:sz w:val="24"/>
                    <w:szCs w:val="24"/>
                  </w:rPr>
                  <m:t xml:space="preserve"> Total fees</m:t>
                </m:r>
              </m:e>
              <m:sub>
                <m:r>
                  <m:rPr>
                    <m:nor/>
                  </m:rPr>
                  <w:rPr>
                    <w:rFonts w:ascii="Times New Roman" w:hAnsi="Times New Roman" w:cs="Times New Roman"/>
                    <w:i/>
                    <w:sz w:val="24"/>
                    <w:szCs w:val="24"/>
                  </w:rPr>
                  <m:t>i</m:t>
                </m:r>
              </m:sub>
            </m:sSub>
          </m:e>
        </m:nary>
      </m:oMath>
      <w:r w:rsidR="00F536BE">
        <w:rPr>
          <w:rFonts w:ascii="Times New Roman" w:eastAsia="AdvGulliv-R" w:hAnsi="Times New Roman" w:cs="Times New Roman" w:hint="eastAsia"/>
          <w:sz w:val="24"/>
          <w:szCs w:val="24"/>
        </w:rPr>
        <w:tab/>
      </w:r>
      <w:r w:rsidR="00F536BE">
        <w:rPr>
          <w:rFonts w:ascii="Times New Roman" w:eastAsia="AdvGulliv-R" w:hAnsi="Times New Roman" w:cs="Times New Roman" w:hint="eastAsia"/>
          <w:sz w:val="24"/>
          <w:szCs w:val="24"/>
        </w:rPr>
        <w:tab/>
      </w:r>
      <w:r w:rsidR="00F536BE">
        <w:rPr>
          <w:rFonts w:ascii="Times New Roman" w:eastAsia="AdvGulliv-R" w:hAnsi="Times New Roman" w:cs="Times New Roman" w:hint="eastAsia"/>
          <w:sz w:val="24"/>
          <w:szCs w:val="24"/>
        </w:rPr>
        <w:tab/>
      </w:r>
      <w:r w:rsidR="00F536BE">
        <w:rPr>
          <w:rFonts w:ascii="Times New Roman" w:eastAsia="AdvGulliv-R" w:hAnsi="Times New Roman" w:cs="Times New Roman" w:hint="eastAsia"/>
          <w:sz w:val="24"/>
          <w:szCs w:val="24"/>
        </w:rPr>
        <w:tab/>
        <w:t>(1)</w:t>
      </w:r>
    </w:p>
    <w:p w:rsidR="00C24201" w:rsidRDefault="00C24201" w:rsidP="00CE6E98">
      <w:pPr>
        <w:wordWrap/>
        <w:spacing w:after="120" w:line="480" w:lineRule="auto"/>
        <w:jc w:val="left"/>
        <w:rPr>
          <w:rFonts w:ascii="Times New Roman" w:eastAsia="AdvGulliv-R" w:hAnsi="Times New Roman" w:cs="Times New Roman"/>
          <w:sz w:val="24"/>
          <w:szCs w:val="24"/>
        </w:rPr>
      </w:pPr>
      <w:r>
        <w:rPr>
          <w:rFonts w:ascii="Times New Roman" w:eastAsia="AdvGulliv-R" w:hAnsi="Times New Roman" w:cs="Times New Roman" w:hint="eastAsia"/>
          <w:sz w:val="24"/>
          <w:szCs w:val="24"/>
        </w:rPr>
        <w:t xml:space="preserve">where </w:t>
      </w:r>
      <w:r w:rsidRPr="00C24201">
        <w:rPr>
          <w:rFonts w:ascii="Times New Roman" w:eastAsia="AdvGulliv-R" w:hAnsi="Times New Roman" w:cs="Times New Roman" w:hint="eastAsia"/>
          <w:i/>
          <w:sz w:val="24"/>
          <w:szCs w:val="24"/>
        </w:rPr>
        <w:t>CI_Non</w:t>
      </w:r>
      <w:r w:rsidRPr="00C24201">
        <w:rPr>
          <w:rFonts w:ascii="Times New Roman" w:eastAsia="AdvGulliv-R" w:hAnsi="Times New Roman" w:cs="Times New Roman" w:hint="eastAsia"/>
          <w:i/>
          <w:sz w:val="24"/>
          <w:szCs w:val="24"/>
          <w:vertAlign w:val="subscript"/>
        </w:rPr>
        <w:t>i</w:t>
      </w:r>
      <w:r>
        <w:rPr>
          <w:rFonts w:ascii="Times New Roman" w:eastAsia="AdvGulliv-R" w:hAnsi="Times New Roman" w:cs="Times New Roman" w:hint="eastAsia"/>
          <w:sz w:val="24"/>
          <w:szCs w:val="24"/>
        </w:rPr>
        <w:t xml:space="preserve"> denotes importance of client i using nonaudit fees; </w:t>
      </w:r>
      <w:r w:rsidRPr="00C24201">
        <w:rPr>
          <w:rFonts w:ascii="Times New Roman" w:eastAsia="AdvGulliv-R" w:hAnsi="Times New Roman" w:cs="Times New Roman" w:hint="eastAsia"/>
          <w:i/>
          <w:sz w:val="24"/>
          <w:szCs w:val="24"/>
        </w:rPr>
        <w:t>N</w:t>
      </w:r>
      <w:r>
        <w:rPr>
          <w:rFonts w:ascii="Times New Roman" w:eastAsia="AdvGulliv-R" w:hAnsi="Times New Roman" w:cs="Times New Roman" w:hint="eastAsia"/>
          <w:sz w:val="24"/>
          <w:szCs w:val="24"/>
        </w:rPr>
        <w:t xml:space="preserve"> denotes the number of clients for the partner; and </w:t>
      </w:r>
      <w:r w:rsidRPr="00C24201">
        <w:rPr>
          <w:rFonts w:ascii="Times New Roman" w:eastAsia="AdvGulliv-R" w:hAnsi="Times New Roman" w:cs="Times New Roman" w:hint="eastAsia"/>
          <w:i/>
          <w:sz w:val="24"/>
          <w:szCs w:val="24"/>
        </w:rPr>
        <w:t>Total fees</w:t>
      </w:r>
      <w:r w:rsidRPr="00C24201">
        <w:rPr>
          <w:rFonts w:ascii="Times New Roman" w:eastAsia="AdvGulliv-R" w:hAnsi="Times New Roman" w:cs="Times New Roman" w:hint="eastAsia"/>
          <w:i/>
          <w:sz w:val="24"/>
          <w:szCs w:val="24"/>
          <w:vertAlign w:val="subscript"/>
        </w:rPr>
        <w:t>i</w:t>
      </w:r>
      <w:r>
        <w:rPr>
          <w:rFonts w:ascii="Times New Roman" w:eastAsia="AdvGulliv-R" w:hAnsi="Times New Roman" w:cs="Times New Roman" w:hint="eastAsia"/>
          <w:sz w:val="24"/>
          <w:szCs w:val="24"/>
        </w:rPr>
        <w:t xml:space="preserve"> denotes the sum of both audit and nonaudit fees from client i. </w:t>
      </w:r>
    </w:p>
    <w:p w:rsidR="00332C2E" w:rsidRDefault="00C24201" w:rsidP="000B0F5B">
      <w:pPr>
        <w:wordWrap/>
        <w:spacing w:after="120" w:line="480" w:lineRule="auto"/>
        <w:jc w:val="left"/>
        <w:rPr>
          <w:rFonts w:ascii="Times New Roman" w:hAnsi="Times New Roman" w:cs="Times New Roman"/>
          <w:sz w:val="24"/>
          <w:szCs w:val="24"/>
        </w:rPr>
      </w:pPr>
      <w:r>
        <w:rPr>
          <w:rFonts w:ascii="Times New Roman" w:eastAsia="AdvGulliv-R" w:hAnsi="Times New Roman" w:cs="Times New Roman" w:hint="eastAsia"/>
          <w:sz w:val="24"/>
          <w:szCs w:val="24"/>
        </w:rPr>
        <w:t xml:space="preserve">Although our primary focus is on </w:t>
      </w:r>
      <w:r w:rsidRPr="00C24201">
        <w:rPr>
          <w:rFonts w:ascii="Times New Roman" w:eastAsia="AdvGulliv-R" w:hAnsi="Times New Roman" w:cs="Times New Roman" w:hint="eastAsia"/>
          <w:i/>
          <w:sz w:val="24"/>
          <w:szCs w:val="24"/>
        </w:rPr>
        <w:t>CI_Non</w:t>
      </w:r>
      <w:r>
        <w:rPr>
          <w:rFonts w:ascii="Times New Roman" w:eastAsia="AdvGulliv-R" w:hAnsi="Times New Roman" w:cs="Times New Roman" w:hint="eastAsia"/>
          <w:sz w:val="24"/>
          <w:szCs w:val="24"/>
        </w:rPr>
        <w:t xml:space="preserve"> calculated at the engagement partner level, we also measure </w:t>
      </w:r>
      <w:r w:rsidR="00DB3C1F">
        <w:rPr>
          <w:rFonts w:ascii="Times New Roman" w:eastAsia="AdvGulliv-R" w:hAnsi="Times New Roman" w:cs="Times New Roman" w:hint="eastAsia"/>
          <w:sz w:val="24"/>
          <w:szCs w:val="24"/>
        </w:rPr>
        <w:t>CI</w:t>
      </w:r>
      <w:r>
        <w:rPr>
          <w:rFonts w:ascii="Times New Roman" w:eastAsia="AdvGulliv-R" w:hAnsi="Times New Roman" w:cs="Times New Roman" w:hint="eastAsia"/>
          <w:sz w:val="24"/>
          <w:szCs w:val="24"/>
        </w:rPr>
        <w:t xml:space="preserve"> using audit fees or total fees (as opposed to nonaudit fees) </w:t>
      </w:r>
      <w:r w:rsidR="000B0F5B">
        <w:rPr>
          <w:rFonts w:ascii="Times New Roman" w:eastAsia="AdvGulliv-R" w:hAnsi="Times New Roman" w:cs="Times New Roman" w:hint="eastAsia"/>
          <w:sz w:val="24"/>
          <w:szCs w:val="24"/>
        </w:rPr>
        <w:t xml:space="preserve">as the numerator. They are named </w:t>
      </w:r>
      <w:r w:rsidR="000B0F5B" w:rsidRPr="00C24201">
        <w:rPr>
          <w:rFonts w:ascii="Times New Roman" w:eastAsia="AdvGulliv-R" w:hAnsi="Times New Roman" w:cs="Times New Roman" w:hint="eastAsia"/>
          <w:i/>
          <w:sz w:val="24"/>
          <w:szCs w:val="24"/>
        </w:rPr>
        <w:t>CI_</w:t>
      </w:r>
      <w:r w:rsidR="000B0F5B">
        <w:rPr>
          <w:rFonts w:ascii="Times New Roman" w:eastAsia="AdvGulliv-R" w:hAnsi="Times New Roman" w:cs="Times New Roman" w:hint="eastAsia"/>
          <w:i/>
          <w:sz w:val="24"/>
          <w:szCs w:val="24"/>
        </w:rPr>
        <w:t>Audit</w:t>
      </w:r>
      <w:r w:rsidR="000B0F5B">
        <w:rPr>
          <w:rFonts w:ascii="Times New Roman" w:eastAsia="AdvGulliv-R" w:hAnsi="Times New Roman" w:cs="Times New Roman" w:hint="eastAsia"/>
          <w:sz w:val="24"/>
          <w:szCs w:val="24"/>
        </w:rPr>
        <w:t xml:space="preserve"> and </w:t>
      </w:r>
      <w:r w:rsidR="000B0F5B" w:rsidRPr="000B0F5B">
        <w:rPr>
          <w:rFonts w:ascii="Times New Roman" w:eastAsia="AdvGulliv-R" w:hAnsi="Times New Roman" w:cs="Times New Roman" w:hint="eastAsia"/>
          <w:i/>
          <w:sz w:val="24"/>
          <w:szCs w:val="24"/>
        </w:rPr>
        <w:t>CI_Total</w:t>
      </w:r>
      <w:r w:rsidR="000B0F5B">
        <w:rPr>
          <w:rFonts w:ascii="Times New Roman" w:eastAsia="AdvGulliv-R" w:hAnsi="Times New Roman" w:cs="Times New Roman" w:hint="eastAsia"/>
          <w:sz w:val="24"/>
          <w:szCs w:val="24"/>
        </w:rPr>
        <w:t>, respectively.</w:t>
      </w:r>
      <w:r w:rsidR="00F536BE">
        <w:rPr>
          <w:rFonts w:ascii="Times New Roman" w:eastAsia="AdvGulliv-R" w:hAnsi="Times New Roman" w:cs="Times New Roman" w:hint="eastAsia"/>
          <w:sz w:val="24"/>
          <w:szCs w:val="24"/>
        </w:rPr>
        <w:t xml:space="preserve"> </w:t>
      </w:r>
      <w:r w:rsidR="000B0F5B">
        <w:rPr>
          <w:rFonts w:ascii="Times New Roman" w:eastAsia="AdvGulliv-R" w:hAnsi="Times New Roman" w:cs="Times New Roman" w:hint="eastAsia"/>
          <w:sz w:val="24"/>
          <w:szCs w:val="24"/>
        </w:rPr>
        <w:t>In addition, we also measure CI at the audit firm level (as opposed to the engagement partner level) for comparison</w:t>
      </w:r>
      <w:r w:rsidR="000B0F5B">
        <w:rPr>
          <w:rFonts w:ascii="Times New Roman" w:eastAsia="AdvGulliv-R" w:hAnsi="Times New Roman" w:cs="Times New Roman"/>
          <w:sz w:val="24"/>
          <w:szCs w:val="24"/>
        </w:rPr>
        <w:t>’</w:t>
      </w:r>
      <w:r w:rsidR="000B0F5B">
        <w:rPr>
          <w:rFonts w:ascii="Times New Roman" w:eastAsia="AdvGulliv-R" w:hAnsi="Times New Roman" w:cs="Times New Roman" w:hint="eastAsia"/>
          <w:sz w:val="24"/>
          <w:szCs w:val="24"/>
        </w:rPr>
        <w:t>s purpose.</w:t>
      </w:r>
    </w:p>
    <w:p w:rsidR="000470E8" w:rsidRPr="004B5EA1" w:rsidRDefault="00935BC6" w:rsidP="0044575B">
      <w:pPr>
        <w:wordWrap/>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3.2 Audit quality</w:t>
      </w:r>
    </w:p>
    <w:p w:rsidR="00C74314" w:rsidRPr="00C74314" w:rsidRDefault="00C74314" w:rsidP="0044575B">
      <w:pPr>
        <w:wordWrap/>
        <w:spacing w:after="120" w:line="480" w:lineRule="auto"/>
        <w:jc w:val="left"/>
        <w:rPr>
          <w:rFonts w:ascii="Times New Roman" w:hAnsi="Times New Roman" w:cs="Times New Roman"/>
          <w:sz w:val="24"/>
          <w:szCs w:val="24"/>
        </w:rPr>
      </w:pPr>
      <w:r w:rsidRPr="00C74314">
        <w:rPr>
          <w:rFonts w:ascii="Times New Roman" w:hAnsi="Times New Roman" w:cs="Times New Roman"/>
          <w:sz w:val="24"/>
          <w:szCs w:val="24"/>
        </w:rPr>
        <w:t>W</w:t>
      </w:r>
      <w:r w:rsidRPr="00C74314">
        <w:rPr>
          <w:rFonts w:ascii="Times New Roman" w:hAnsi="Times New Roman" w:cs="Times New Roman" w:hint="eastAsia"/>
          <w:sz w:val="24"/>
          <w:szCs w:val="24"/>
        </w:rPr>
        <w:t xml:space="preserve">e </w:t>
      </w:r>
      <w:r w:rsidRPr="00C74314">
        <w:rPr>
          <w:rFonts w:ascii="Times New Roman" w:hAnsi="Times New Roman" w:cs="Times New Roman"/>
          <w:sz w:val="24"/>
          <w:szCs w:val="24"/>
        </w:rPr>
        <w:t>calculate</w:t>
      </w:r>
      <w:r w:rsidRPr="00C74314">
        <w:rPr>
          <w:rFonts w:ascii="Times New Roman" w:hAnsi="Times New Roman" w:cs="Times New Roman" w:hint="eastAsia"/>
          <w:sz w:val="24"/>
          <w:szCs w:val="24"/>
        </w:rPr>
        <w:t xml:space="preserve"> audit quality using three measures that have been used in previous studies</w:t>
      </w:r>
      <w:r>
        <w:rPr>
          <w:rFonts w:ascii="Times New Roman" w:hAnsi="Times New Roman" w:cs="Times New Roman" w:hint="eastAsia"/>
          <w:sz w:val="24"/>
          <w:szCs w:val="24"/>
        </w:rPr>
        <w:t xml:space="preserve">: (1) performance matched discretionary accruals; (2) small profit; </w:t>
      </w:r>
      <w:r w:rsidRPr="00C74314">
        <w:rPr>
          <w:rFonts w:ascii="Times New Roman" w:hAnsi="Times New Roman" w:cs="Times New Roman" w:hint="eastAsia"/>
          <w:sz w:val="24"/>
          <w:szCs w:val="24"/>
        </w:rPr>
        <w:t xml:space="preserve">and (3) the residuals from the Dechow and Dichev </w:t>
      </w:r>
      <w:r w:rsidR="00F536BE">
        <w:rPr>
          <w:rFonts w:ascii="Times New Roman" w:hAnsi="Times New Roman" w:cs="Times New Roman" w:hint="eastAsia"/>
          <w:sz w:val="24"/>
          <w:szCs w:val="24"/>
        </w:rPr>
        <w:t xml:space="preserve">(2002) </w:t>
      </w:r>
      <w:r w:rsidRPr="00C74314">
        <w:rPr>
          <w:rFonts w:ascii="Times New Roman" w:hAnsi="Times New Roman" w:cs="Times New Roman" w:hint="eastAsia"/>
          <w:sz w:val="24"/>
          <w:szCs w:val="24"/>
        </w:rPr>
        <w:t>model as modified by McNichols</w:t>
      </w:r>
      <w:r w:rsidR="00F536BE">
        <w:rPr>
          <w:rFonts w:ascii="Times New Roman" w:hAnsi="Times New Roman" w:cs="Times New Roman" w:hint="eastAsia"/>
          <w:sz w:val="24"/>
          <w:szCs w:val="24"/>
        </w:rPr>
        <w:t xml:space="preserve"> (2002)</w:t>
      </w:r>
      <w:r w:rsidRPr="00C74314">
        <w:rPr>
          <w:rFonts w:ascii="Times New Roman" w:hAnsi="Times New Roman" w:cs="Times New Roman" w:hint="eastAsia"/>
          <w:sz w:val="24"/>
          <w:szCs w:val="24"/>
        </w:rPr>
        <w:t>.</w:t>
      </w:r>
      <w:r>
        <w:rPr>
          <w:rFonts w:ascii="Times New Roman" w:hAnsi="Times New Roman" w:cs="Times New Roman" w:hint="eastAsia"/>
          <w:sz w:val="24"/>
          <w:szCs w:val="24"/>
        </w:rPr>
        <w:t xml:space="preserve"> The estimation procedures of each measure are explained below.</w:t>
      </w:r>
    </w:p>
    <w:p w:rsidR="00935BC6" w:rsidRPr="006D650D" w:rsidRDefault="00935BC6" w:rsidP="0044575B">
      <w:pPr>
        <w:wordWrap/>
        <w:spacing w:after="120" w:line="480" w:lineRule="auto"/>
        <w:jc w:val="left"/>
        <w:rPr>
          <w:rFonts w:ascii="Times New Roman" w:hAnsi="Times New Roman" w:cs="Times New Roman"/>
          <w:b/>
          <w:sz w:val="24"/>
          <w:szCs w:val="24"/>
        </w:rPr>
      </w:pPr>
      <w:r w:rsidRPr="006D650D">
        <w:rPr>
          <w:rFonts w:ascii="Times New Roman" w:hAnsi="Times New Roman" w:cs="Times New Roman" w:hint="eastAsia"/>
          <w:b/>
          <w:sz w:val="24"/>
          <w:szCs w:val="24"/>
        </w:rPr>
        <w:t>P</w:t>
      </w:r>
      <w:r w:rsidR="00D11890" w:rsidRPr="006D650D">
        <w:rPr>
          <w:rFonts w:ascii="Times New Roman" w:hAnsi="Times New Roman" w:cs="Times New Roman" w:hint="eastAsia"/>
          <w:b/>
          <w:sz w:val="24"/>
          <w:szCs w:val="24"/>
        </w:rPr>
        <w:t>erformance matched discretionary accruals</w:t>
      </w:r>
    </w:p>
    <w:p w:rsidR="00CD78BD" w:rsidRDefault="00EB2DFC" w:rsidP="00C06B45">
      <w:pPr>
        <w:pStyle w:val="a9"/>
        <w:rPr>
          <w:rFonts w:eastAsiaTheme="minorEastAsia"/>
          <w:lang w:eastAsia="ko-KR"/>
        </w:rPr>
      </w:pPr>
      <w:r w:rsidRPr="0001436A">
        <w:lastRenderedPageBreak/>
        <w:t>Relying on the idea that high quality audits are expected to constrain earnings management by firms, several studies</w:t>
      </w:r>
      <w:r w:rsidRPr="0001436A">
        <w:rPr>
          <w:rFonts w:eastAsiaTheme="minorEastAsia" w:hint="eastAsia"/>
          <w:lang w:eastAsia="ko-KR"/>
        </w:rPr>
        <w:t xml:space="preserve"> (Becker et al. 1998; DeFond and Subramanyam 1998; Francis and Krishnan 1999; Bartov et al. 2000; Bradshaw et al. 2001; Francis and Yu 2009)</w:t>
      </w:r>
      <w:r w:rsidRPr="0001436A">
        <w:t xml:space="preserve"> use discretionary accruals to proxy for audit quality.</w:t>
      </w:r>
      <w:r>
        <w:rPr>
          <w:rFonts w:eastAsiaTheme="minorEastAsia" w:hint="eastAsia"/>
          <w:lang w:eastAsia="ko-KR"/>
        </w:rPr>
        <w:t xml:space="preserve"> We use abnormal accruals generated by the Jones model as modified by Dechow et al. (1995). In this model, accruals are assumed to be determined by an intercept, the difference between the changes in revenues minus the changes in receivables, property, plant, and equipment, and an error term. </w:t>
      </w:r>
      <w:r>
        <w:rPr>
          <w:rFonts w:eastAsiaTheme="minorEastAsia"/>
          <w:lang w:eastAsia="ko-KR"/>
        </w:rPr>
        <w:t>E</w:t>
      </w:r>
      <w:r>
        <w:rPr>
          <w:rFonts w:eastAsiaTheme="minorEastAsia" w:hint="eastAsia"/>
          <w:lang w:eastAsia="ko-KR"/>
        </w:rPr>
        <w:t xml:space="preserve">xcept for the error term, all other terms are </w:t>
      </w:r>
      <w:r>
        <w:rPr>
          <w:rFonts w:eastAsiaTheme="minorEastAsia"/>
          <w:lang w:eastAsia="ko-KR"/>
        </w:rPr>
        <w:t>scaled</w:t>
      </w:r>
      <w:r>
        <w:rPr>
          <w:rFonts w:eastAsiaTheme="minorEastAsia" w:hint="eastAsia"/>
          <w:lang w:eastAsia="ko-KR"/>
        </w:rPr>
        <w:t xml:space="preserve"> by beginning of the year total assets. </w:t>
      </w:r>
      <w:r w:rsidR="00CD78BD">
        <w:rPr>
          <w:rFonts w:eastAsiaTheme="minorEastAsia" w:hint="eastAsia"/>
          <w:lang w:eastAsia="ko-KR"/>
        </w:rPr>
        <w:t>Specifically, the following model is estimated:</w:t>
      </w:r>
    </w:p>
    <w:p w:rsidR="00CD78BD" w:rsidRPr="00CD78BD" w:rsidRDefault="00CD78BD" w:rsidP="00CD78BD">
      <w:pPr>
        <w:pStyle w:val="a9"/>
      </w:pPr>
      <w:r w:rsidRPr="00CD78BD">
        <w:t>Following previous studies we estimate discretionary accruals as residuals from the modified Jones model:</w:t>
      </w:r>
    </w:p>
    <w:p w:rsidR="00CD78BD" w:rsidRPr="00CD78BD" w:rsidRDefault="00CD78BD" w:rsidP="00CD78BD">
      <w:pPr>
        <w:pStyle w:val="a9"/>
        <w:tabs>
          <w:tab w:val="right" w:pos="9270"/>
        </w:tabs>
        <w:spacing w:line="240" w:lineRule="auto"/>
        <w:ind w:right="-11" w:firstLine="799"/>
        <w:rPr>
          <w:color w:val="000000" w:themeColor="text1"/>
        </w:rPr>
      </w:pPr>
      <w:r w:rsidRPr="00CD78BD">
        <w:rPr>
          <w:i/>
          <w:color w:val="000000" w:themeColor="text1"/>
        </w:rPr>
        <w:t>ACC</w:t>
      </w:r>
      <w:r w:rsidRPr="00CD78BD">
        <w:rPr>
          <w:i/>
          <w:color w:val="000000" w:themeColor="text1"/>
          <w:vertAlign w:val="subscript"/>
        </w:rPr>
        <w:t>t</w:t>
      </w:r>
      <w:r w:rsidRPr="00CD78BD">
        <w:rPr>
          <w:i/>
          <w:color w:val="000000" w:themeColor="text1"/>
        </w:rPr>
        <w:t xml:space="preserve"> = α</w:t>
      </w:r>
      <w:r w:rsidRPr="00CD78BD">
        <w:rPr>
          <w:i/>
          <w:color w:val="000000" w:themeColor="text1"/>
          <w:vertAlign w:val="subscript"/>
        </w:rPr>
        <w:t>0</w:t>
      </w:r>
      <w:r w:rsidRPr="00CD78BD">
        <w:rPr>
          <w:i/>
          <w:color w:val="000000" w:themeColor="text1"/>
        </w:rPr>
        <w:t xml:space="preserve"> + α</w:t>
      </w:r>
      <w:r w:rsidRPr="00CD78BD">
        <w:rPr>
          <w:i/>
          <w:color w:val="000000" w:themeColor="text1"/>
          <w:vertAlign w:val="subscript"/>
        </w:rPr>
        <w:t>1</w:t>
      </w:r>
      <w:r w:rsidRPr="00CD78BD">
        <w:rPr>
          <w:i/>
          <w:color w:val="000000" w:themeColor="text1"/>
        </w:rPr>
        <w:t>(ΔREV</w:t>
      </w:r>
      <w:r w:rsidRPr="00CD78BD">
        <w:rPr>
          <w:i/>
          <w:color w:val="000000" w:themeColor="text1"/>
          <w:vertAlign w:val="subscript"/>
        </w:rPr>
        <w:t>t</w:t>
      </w:r>
      <w:r w:rsidRPr="00CD78BD">
        <w:rPr>
          <w:i/>
          <w:color w:val="000000" w:themeColor="text1"/>
        </w:rPr>
        <w:t xml:space="preserve"> – ΔREC</w:t>
      </w:r>
      <w:r w:rsidRPr="00CD78BD">
        <w:rPr>
          <w:i/>
          <w:color w:val="000000" w:themeColor="text1"/>
          <w:vertAlign w:val="subscript"/>
        </w:rPr>
        <w:t>t</w:t>
      </w:r>
      <w:r w:rsidRPr="00CD78BD">
        <w:rPr>
          <w:i/>
          <w:color w:val="000000" w:themeColor="text1"/>
        </w:rPr>
        <w:t>) + α</w:t>
      </w:r>
      <w:r w:rsidRPr="00CD78BD">
        <w:rPr>
          <w:i/>
          <w:color w:val="000000" w:themeColor="text1"/>
          <w:vertAlign w:val="subscript"/>
        </w:rPr>
        <w:t>2</w:t>
      </w:r>
      <w:r w:rsidRPr="00CD78BD">
        <w:rPr>
          <w:i/>
          <w:color w:val="000000" w:themeColor="text1"/>
        </w:rPr>
        <w:t>PPE</w:t>
      </w:r>
      <w:r w:rsidRPr="00CD78BD">
        <w:rPr>
          <w:i/>
          <w:color w:val="000000" w:themeColor="text1"/>
          <w:vertAlign w:val="subscript"/>
        </w:rPr>
        <w:t>t</w:t>
      </w:r>
      <w:r w:rsidRPr="00CD78BD">
        <w:rPr>
          <w:i/>
          <w:color w:val="000000" w:themeColor="text1"/>
        </w:rPr>
        <w:t xml:space="preserve"> + ε </w:t>
      </w:r>
      <w:r w:rsidRPr="00CD78BD">
        <w:rPr>
          <w:i/>
          <w:color w:val="000000" w:themeColor="text1"/>
        </w:rPr>
        <w:tab/>
      </w:r>
      <w:r w:rsidRPr="00CD78BD">
        <w:rPr>
          <w:color w:val="000000" w:themeColor="text1"/>
        </w:rPr>
        <w:t>(</w:t>
      </w:r>
      <w:r w:rsidR="00A308AC">
        <w:rPr>
          <w:rFonts w:eastAsiaTheme="minorEastAsia" w:hint="eastAsia"/>
          <w:color w:val="000000" w:themeColor="text1"/>
          <w:lang w:eastAsia="ko-KR"/>
        </w:rPr>
        <w:t>2</w:t>
      </w:r>
      <w:r w:rsidRPr="00CD78BD">
        <w:rPr>
          <w:color w:val="000000" w:themeColor="text1"/>
        </w:rPr>
        <w:t>)</w:t>
      </w:r>
    </w:p>
    <w:p w:rsidR="00CD78BD" w:rsidRPr="00CD78BD" w:rsidRDefault="00CD78BD" w:rsidP="00CD78BD">
      <w:pPr>
        <w:pStyle w:val="a9"/>
        <w:spacing w:line="240" w:lineRule="auto"/>
        <w:ind w:right="-11" w:firstLine="799"/>
        <w:rPr>
          <w:color w:val="000000" w:themeColor="text1"/>
        </w:rPr>
      </w:pPr>
    </w:p>
    <w:p w:rsidR="00C06B45" w:rsidRDefault="00CD78BD" w:rsidP="00CD78BD">
      <w:pPr>
        <w:spacing w:after="120" w:line="480" w:lineRule="auto"/>
      </w:pPr>
      <w:r w:rsidRPr="00CD78BD">
        <w:rPr>
          <w:rFonts w:ascii="Times New Roman" w:hAnsi="Times New Roman" w:cs="Times New Roman"/>
          <w:color w:val="000000" w:themeColor="text1"/>
          <w:sz w:val="24"/>
          <w:szCs w:val="24"/>
        </w:rPr>
        <w:t>where,</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i/>
          <w:color w:val="000000" w:themeColor="text1"/>
          <w:sz w:val="24"/>
          <w:szCs w:val="24"/>
        </w:rPr>
        <w:t>ACC</w:t>
      </w:r>
      <w:r w:rsidRPr="00CD78BD">
        <w:rPr>
          <w:rFonts w:ascii="Times New Roman" w:hAnsi="Times New Roman" w:cs="Times New Roman"/>
          <w:i/>
          <w:color w:val="000000" w:themeColor="text1"/>
          <w:sz w:val="24"/>
          <w:szCs w:val="24"/>
          <w:vertAlign w:val="subscript"/>
        </w:rPr>
        <w:t>t</w:t>
      </w:r>
      <w:r w:rsidRPr="00CD78BD">
        <w:rPr>
          <w:rFonts w:ascii="Times New Roman" w:hAnsi="Times New Roman" w:cs="Times New Roman"/>
          <w:color w:val="000000" w:themeColor="text1"/>
          <w:sz w:val="24"/>
          <w:szCs w:val="24"/>
        </w:rPr>
        <w:t xml:space="preserve"> = total accruals in year t calculated as net income minus cash from operating activities</w:t>
      </w:r>
      <w:r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deflated by total assets</w:t>
      </w:r>
      <w:r w:rsidRPr="00CD78BD">
        <w:rPr>
          <w:rFonts w:ascii="Times New Roman" w:hAnsi="Times New Roman" w:cs="Times New Roman"/>
          <w:color w:val="000000" w:themeColor="text1"/>
          <w:sz w:val="24"/>
          <w:szCs w:val="24"/>
        </w:rPr>
        <w:t>;</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i/>
          <w:color w:val="000000" w:themeColor="text1"/>
          <w:sz w:val="24"/>
          <w:szCs w:val="24"/>
        </w:rPr>
        <w:t>ΔREV</w:t>
      </w:r>
      <w:r w:rsidRPr="00CD78BD">
        <w:rPr>
          <w:rFonts w:ascii="Times New Roman" w:hAnsi="Times New Roman" w:cs="Times New Roman"/>
          <w:i/>
          <w:color w:val="000000" w:themeColor="text1"/>
          <w:sz w:val="24"/>
          <w:szCs w:val="24"/>
          <w:vertAlign w:val="subscript"/>
        </w:rPr>
        <w:t xml:space="preserve">t </w:t>
      </w:r>
      <w:r w:rsidRPr="00CD78BD">
        <w:rPr>
          <w:rFonts w:ascii="Times New Roman" w:hAnsi="Times New Roman" w:cs="Times New Roman"/>
          <w:color w:val="000000" w:themeColor="text1"/>
          <w:sz w:val="24"/>
          <w:szCs w:val="24"/>
        </w:rPr>
        <w:t>= the change in sales revenue from year t-1 to t</w:t>
      </w:r>
      <w:r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deflated by total assets</w:t>
      </w:r>
      <w:r w:rsidRPr="00CD78BD">
        <w:rPr>
          <w:rFonts w:ascii="Times New Roman" w:hAnsi="Times New Roman" w:cs="Times New Roman"/>
          <w:color w:val="000000" w:themeColor="text1"/>
          <w:sz w:val="24"/>
          <w:szCs w:val="24"/>
        </w:rPr>
        <w:t>;</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i/>
          <w:color w:val="000000" w:themeColor="text1"/>
          <w:sz w:val="24"/>
          <w:szCs w:val="24"/>
        </w:rPr>
        <w:t>ΔREC</w:t>
      </w:r>
      <w:r w:rsidRPr="00CD78BD">
        <w:rPr>
          <w:rFonts w:ascii="Times New Roman" w:hAnsi="Times New Roman" w:cs="Times New Roman"/>
          <w:i/>
          <w:color w:val="000000" w:themeColor="text1"/>
          <w:sz w:val="24"/>
          <w:szCs w:val="24"/>
          <w:vertAlign w:val="subscript"/>
        </w:rPr>
        <w:t xml:space="preserve">t </w:t>
      </w:r>
      <w:r w:rsidRPr="00CD78BD">
        <w:rPr>
          <w:rFonts w:ascii="Times New Roman" w:hAnsi="Times New Roman" w:cs="Times New Roman"/>
          <w:color w:val="000000" w:themeColor="text1"/>
          <w:sz w:val="24"/>
          <w:szCs w:val="24"/>
        </w:rPr>
        <w:t>= the change in accounts receivable from year t-1 to t</w:t>
      </w:r>
      <w:r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deflated by total assets</w:t>
      </w:r>
      <w:r w:rsidRPr="00CD78BD">
        <w:rPr>
          <w:rFonts w:ascii="Times New Roman" w:hAnsi="Times New Roman" w:cs="Times New Roman"/>
          <w:color w:val="000000" w:themeColor="text1"/>
          <w:sz w:val="24"/>
          <w:szCs w:val="24"/>
        </w:rPr>
        <w:t>;</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i/>
          <w:color w:val="000000" w:themeColor="text1"/>
          <w:sz w:val="24"/>
          <w:szCs w:val="24"/>
        </w:rPr>
        <w:t>PPE</w:t>
      </w:r>
      <w:r w:rsidRPr="00CD78BD">
        <w:rPr>
          <w:rFonts w:ascii="Times New Roman" w:hAnsi="Times New Roman" w:cs="Times New Roman"/>
          <w:i/>
          <w:color w:val="000000" w:themeColor="text1"/>
          <w:sz w:val="24"/>
          <w:szCs w:val="24"/>
          <w:vertAlign w:val="subscript"/>
        </w:rPr>
        <w:t xml:space="preserve">t </w:t>
      </w:r>
      <w:r w:rsidRPr="00CD78BD">
        <w:rPr>
          <w:rFonts w:ascii="Times New Roman" w:hAnsi="Times New Roman" w:cs="Times New Roman"/>
          <w:color w:val="000000" w:themeColor="text1"/>
          <w:sz w:val="24"/>
          <w:szCs w:val="24"/>
        </w:rPr>
        <w:t>= the gross property, plant and equipment in year t</w:t>
      </w:r>
      <w:r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deflated by total assets</w:t>
      </w:r>
      <w:r w:rsidRPr="00CD78BD">
        <w:rPr>
          <w:rFonts w:ascii="Times New Roman" w:hAnsi="Times New Roman" w:cs="Times New Roman"/>
          <w:color w:val="000000" w:themeColor="text1"/>
          <w:sz w:val="24"/>
          <w:szCs w:val="24"/>
        </w:rPr>
        <w:t>; and</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i/>
          <w:color w:val="000000" w:themeColor="text1"/>
          <w:sz w:val="24"/>
          <w:szCs w:val="24"/>
        </w:rPr>
        <w:t>ε</w:t>
      </w:r>
      <w:r w:rsidRPr="00CD78BD">
        <w:rPr>
          <w:rFonts w:ascii="Times New Roman" w:hAnsi="Times New Roman" w:cs="Times New Roman"/>
          <w:i/>
          <w:color w:val="000000" w:themeColor="text1"/>
          <w:sz w:val="24"/>
          <w:szCs w:val="24"/>
          <w:vertAlign w:val="subscript"/>
        </w:rPr>
        <w:t xml:space="preserve">t </w:t>
      </w:r>
      <w:r w:rsidRPr="00CD78BD">
        <w:rPr>
          <w:rFonts w:ascii="Times New Roman" w:hAnsi="Times New Roman" w:cs="Times New Roman"/>
          <w:color w:val="000000" w:themeColor="text1"/>
          <w:sz w:val="24"/>
          <w:szCs w:val="24"/>
        </w:rPr>
        <w:t>= error term in year t.</w:t>
      </w:r>
      <w:r>
        <w:rPr>
          <w:rFonts w:ascii="Times New Roman" w:hAnsi="Times New Roman" w:cs="Times New Roman" w:hint="eastAsia"/>
          <w:color w:val="000000" w:themeColor="text1"/>
          <w:sz w:val="24"/>
          <w:szCs w:val="24"/>
        </w:rPr>
        <w:t xml:space="preserve"> </w:t>
      </w:r>
      <w:r w:rsidRPr="00CD78BD">
        <w:rPr>
          <w:rFonts w:ascii="Times New Roman" w:hAnsi="Times New Roman" w:cs="Times New Roman"/>
          <w:color w:val="000000" w:themeColor="text1"/>
          <w:sz w:val="24"/>
          <w:szCs w:val="24"/>
        </w:rPr>
        <w:t>In the model,</w:t>
      </w:r>
      <w:r w:rsidRPr="00CD78BD">
        <w:rPr>
          <w:rFonts w:ascii="Times New Roman" w:hAnsi="Times New Roman" w:cs="Times New Roman"/>
          <w:i/>
          <w:color w:val="000000" w:themeColor="text1"/>
          <w:sz w:val="24"/>
          <w:szCs w:val="24"/>
        </w:rPr>
        <w:t xml:space="preserve"> α</w:t>
      </w:r>
      <w:r w:rsidRPr="00CD78BD">
        <w:rPr>
          <w:rFonts w:ascii="Times New Roman" w:hAnsi="Times New Roman" w:cs="Times New Roman"/>
          <w:i/>
          <w:color w:val="000000" w:themeColor="text1"/>
          <w:sz w:val="24"/>
          <w:szCs w:val="24"/>
          <w:vertAlign w:val="subscript"/>
        </w:rPr>
        <w:t xml:space="preserve">0 </w:t>
      </w:r>
      <w:r w:rsidRPr="00CD78BD">
        <w:rPr>
          <w:rFonts w:ascii="Times New Roman" w:hAnsi="Times New Roman" w:cs="Times New Roman"/>
          <w:sz w:val="24"/>
          <w:szCs w:val="24"/>
        </w:rPr>
        <w:t xml:space="preserve">is also deflated by total assets. </w:t>
      </w:r>
      <w:r w:rsidR="00C06B45" w:rsidRPr="00CD78BD">
        <w:rPr>
          <w:rFonts w:ascii="Times New Roman" w:hAnsi="Times New Roman" w:cs="Times New Roman"/>
          <w:sz w:val="24"/>
          <w:szCs w:val="24"/>
        </w:rPr>
        <w:t xml:space="preserve">Following </w:t>
      </w:r>
      <w:r w:rsidR="00C74314" w:rsidRPr="00CD78BD">
        <w:rPr>
          <w:rFonts w:ascii="Times New Roman" w:hAnsi="Times New Roman" w:cs="Times New Roman"/>
          <w:sz w:val="24"/>
          <w:szCs w:val="24"/>
        </w:rPr>
        <w:t xml:space="preserve">Carcello and Li (2013) and </w:t>
      </w:r>
      <w:r w:rsidR="00C06B45" w:rsidRPr="00CD78BD">
        <w:rPr>
          <w:rFonts w:ascii="Times New Roman" w:hAnsi="Times New Roman" w:cs="Times New Roman"/>
          <w:sz w:val="24"/>
          <w:szCs w:val="24"/>
        </w:rPr>
        <w:t>Francis et al. (2008), we estimate the cross-sectional regression model for each two-digit industry group</w:t>
      </w:r>
      <w:r w:rsidR="00C74314" w:rsidRPr="00CD78BD">
        <w:rPr>
          <w:rFonts w:ascii="Times New Roman" w:hAnsi="Times New Roman" w:cs="Times New Roman"/>
          <w:sz w:val="24"/>
          <w:szCs w:val="24"/>
        </w:rPr>
        <w:t xml:space="preserve"> using the observations</w:t>
      </w:r>
      <w:r w:rsidR="00C06B45" w:rsidRPr="00CD78BD">
        <w:rPr>
          <w:rFonts w:ascii="Times New Roman" w:hAnsi="Times New Roman" w:cs="Times New Roman"/>
          <w:sz w:val="24"/>
          <w:szCs w:val="24"/>
        </w:rPr>
        <w:t xml:space="preserve"> in the current year</w:t>
      </w:r>
      <w:r w:rsidR="00C74314" w:rsidRPr="00CD78BD">
        <w:rPr>
          <w:rFonts w:ascii="Times New Roman" w:hAnsi="Times New Roman" w:cs="Times New Roman"/>
          <w:sz w:val="24"/>
          <w:szCs w:val="24"/>
        </w:rPr>
        <w:t>. Consistent with Teoh et al. (1998), w</w:t>
      </w:r>
      <w:r w:rsidR="00FA1FB4" w:rsidRPr="00CD78BD">
        <w:rPr>
          <w:rFonts w:ascii="Times New Roman" w:eastAsia="맑은 고딕" w:hAnsi="Times New Roman" w:cs="Times New Roman"/>
          <w:sz w:val="24"/>
          <w:szCs w:val="24"/>
        </w:rPr>
        <w:t>e require a minimum of 10 observations for an industry in a year</w:t>
      </w:r>
      <w:r w:rsidR="00C74314" w:rsidRPr="00CD78BD">
        <w:rPr>
          <w:rFonts w:ascii="Times New Roman" w:eastAsia="맑은 고딕" w:hAnsi="Times New Roman" w:cs="Times New Roman"/>
          <w:sz w:val="24"/>
          <w:szCs w:val="24"/>
        </w:rPr>
        <w:t xml:space="preserve"> to include the industry in the analysis</w:t>
      </w:r>
      <w:r w:rsidR="00FA1FB4" w:rsidRPr="00CD78BD">
        <w:rPr>
          <w:rFonts w:ascii="Times New Roman" w:eastAsia="맑은 고딕" w:hAnsi="Times New Roman" w:cs="Times New Roman"/>
          <w:sz w:val="24"/>
          <w:szCs w:val="24"/>
        </w:rPr>
        <w:t>.</w:t>
      </w:r>
      <w:r w:rsidR="00C06B45" w:rsidRPr="00CD78BD">
        <w:rPr>
          <w:rFonts w:ascii="Times New Roman" w:hAnsi="Times New Roman" w:cs="Times New Roman"/>
          <w:sz w:val="24"/>
          <w:szCs w:val="24"/>
        </w:rPr>
        <w:t xml:space="preserve"> Abnormal accruals from this model are then differenced with abnormal accruals of a firm with the same two-digit industry code and with the closet return on assets in the current year (Kothari et al. 2005). The resulting value is our </w:t>
      </w:r>
      <w:r w:rsidR="00EB2DFC" w:rsidRPr="00CD78BD">
        <w:rPr>
          <w:rFonts w:ascii="Times New Roman" w:hAnsi="Times New Roman" w:cs="Times New Roman"/>
          <w:sz w:val="24"/>
          <w:szCs w:val="24"/>
        </w:rPr>
        <w:t xml:space="preserve">first proxy </w:t>
      </w:r>
      <w:r w:rsidR="00EB2DFC" w:rsidRPr="00CD78BD">
        <w:rPr>
          <w:rFonts w:ascii="Times New Roman" w:hAnsi="Times New Roman" w:cs="Times New Roman"/>
          <w:sz w:val="24"/>
          <w:szCs w:val="24"/>
        </w:rPr>
        <w:lastRenderedPageBreak/>
        <w:t>of auditor independence (audit quality).</w:t>
      </w:r>
      <w:r w:rsidR="006D661C" w:rsidRPr="00CD78BD">
        <w:rPr>
          <w:rFonts w:ascii="Times New Roman" w:hAnsi="Times New Roman" w:cs="Times New Roman"/>
          <w:sz w:val="24"/>
          <w:szCs w:val="24"/>
        </w:rPr>
        <w:t xml:space="preserve"> In particular, a large value is indicative of low audit quality.</w:t>
      </w:r>
    </w:p>
    <w:p w:rsidR="00935BC6" w:rsidRPr="006D650D" w:rsidRDefault="00935BC6" w:rsidP="0044575B">
      <w:pPr>
        <w:wordWrap/>
        <w:spacing w:after="120" w:line="480" w:lineRule="auto"/>
        <w:jc w:val="left"/>
        <w:rPr>
          <w:rFonts w:ascii="Times New Roman" w:hAnsi="Times New Roman" w:cs="Times New Roman"/>
          <w:b/>
          <w:sz w:val="24"/>
          <w:szCs w:val="24"/>
        </w:rPr>
      </w:pPr>
      <w:r w:rsidRPr="006D650D">
        <w:rPr>
          <w:rFonts w:ascii="Times New Roman" w:hAnsi="Times New Roman" w:cs="Times New Roman" w:hint="eastAsia"/>
          <w:b/>
          <w:sz w:val="24"/>
          <w:szCs w:val="24"/>
        </w:rPr>
        <w:t>Small profit</w:t>
      </w:r>
    </w:p>
    <w:p w:rsidR="00D11890" w:rsidRDefault="001B0588" w:rsidP="0044575B">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The presence of a small profit is interpreted as evidence of income increasing earnings management (</w:t>
      </w:r>
      <w:r w:rsidR="006D661C">
        <w:rPr>
          <w:rFonts w:ascii="Times New Roman" w:hAnsi="Times New Roman" w:cs="Times New Roman" w:hint="eastAsia"/>
          <w:sz w:val="24"/>
          <w:szCs w:val="24"/>
        </w:rPr>
        <w:t>Gul et al. 2013;</w:t>
      </w:r>
      <w:r w:rsidR="006D661C" w:rsidRPr="006D661C">
        <w:rPr>
          <w:rFonts w:ascii="Times New Roman" w:hAnsi="Times New Roman" w:cs="Times New Roman" w:hint="eastAsia"/>
          <w:sz w:val="24"/>
          <w:szCs w:val="24"/>
        </w:rPr>
        <w:t xml:space="preserve"> </w:t>
      </w:r>
      <w:r w:rsidR="006D661C">
        <w:rPr>
          <w:rFonts w:ascii="Times New Roman" w:hAnsi="Times New Roman" w:cs="Times New Roman" w:hint="eastAsia"/>
          <w:sz w:val="24"/>
          <w:szCs w:val="24"/>
        </w:rPr>
        <w:t xml:space="preserve">Jorgensen et al. 2011; Francis and Yu 2009; Francis and Wang 2008; </w:t>
      </w:r>
      <w:r>
        <w:rPr>
          <w:rFonts w:ascii="Times New Roman" w:hAnsi="Times New Roman" w:cs="Times New Roman" w:hint="eastAsia"/>
          <w:sz w:val="24"/>
          <w:szCs w:val="24"/>
        </w:rPr>
        <w:t xml:space="preserve">Burgstahler and Dichev 1997). </w:t>
      </w:r>
      <w:r w:rsidR="006D661C">
        <w:rPr>
          <w:rFonts w:ascii="Times New Roman" w:hAnsi="Times New Roman" w:cs="Times New Roman"/>
          <w:sz w:val="24"/>
          <w:szCs w:val="24"/>
        </w:rPr>
        <w:t>C</w:t>
      </w:r>
      <w:r w:rsidR="006D661C">
        <w:rPr>
          <w:rFonts w:ascii="Times New Roman" w:hAnsi="Times New Roman" w:cs="Times New Roman" w:hint="eastAsia"/>
          <w:sz w:val="24"/>
          <w:szCs w:val="24"/>
        </w:rPr>
        <w:t xml:space="preserve">onsistent with these studies, </w:t>
      </w:r>
      <w:r w:rsidR="0001436A">
        <w:rPr>
          <w:rFonts w:ascii="Times New Roman" w:hAnsi="Times New Roman" w:cs="Times New Roman" w:hint="eastAsia"/>
          <w:sz w:val="24"/>
          <w:szCs w:val="24"/>
        </w:rPr>
        <w:t>we employ the likelihood of a firm</w:t>
      </w:r>
      <w:r w:rsidR="006D661C">
        <w:rPr>
          <w:rFonts w:ascii="Times New Roman" w:hAnsi="Times New Roman" w:cs="Times New Roman"/>
          <w:sz w:val="24"/>
          <w:szCs w:val="24"/>
        </w:rPr>
        <w:t>’</w:t>
      </w:r>
      <w:r w:rsidR="006D661C">
        <w:rPr>
          <w:rFonts w:ascii="Times New Roman" w:hAnsi="Times New Roman" w:cs="Times New Roman" w:hint="eastAsia"/>
          <w:sz w:val="24"/>
          <w:szCs w:val="24"/>
        </w:rPr>
        <w:t>s</w:t>
      </w:r>
      <w:r w:rsidR="0001436A">
        <w:rPr>
          <w:rFonts w:ascii="Times New Roman" w:hAnsi="Times New Roman" w:cs="Times New Roman" w:hint="eastAsia"/>
          <w:sz w:val="24"/>
          <w:szCs w:val="24"/>
        </w:rPr>
        <w:t xml:space="preserve"> reporting small earnings as our second audit quality proxy. </w:t>
      </w:r>
      <w:r w:rsidR="006D661C">
        <w:rPr>
          <w:rFonts w:ascii="Times New Roman" w:hAnsi="Times New Roman" w:cs="Times New Roman" w:hint="eastAsia"/>
          <w:sz w:val="24"/>
          <w:szCs w:val="24"/>
        </w:rPr>
        <w:t>Following</w:t>
      </w:r>
      <w:r>
        <w:rPr>
          <w:rFonts w:ascii="Times New Roman" w:hAnsi="Times New Roman" w:cs="Times New Roman" w:hint="eastAsia"/>
          <w:sz w:val="24"/>
          <w:szCs w:val="24"/>
        </w:rPr>
        <w:t xml:space="preserve"> Gul et al. (2013), a company is considered to have a small profit if its ROA is between [0, 0.01]. In this specification, audit quality </w:t>
      </w:r>
      <w:r w:rsidR="006D650D">
        <w:rPr>
          <w:rFonts w:ascii="Times New Roman" w:hAnsi="Times New Roman" w:cs="Times New Roman" w:hint="eastAsia"/>
          <w:sz w:val="24"/>
          <w:szCs w:val="24"/>
        </w:rPr>
        <w:t>dec</w:t>
      </w:r>
      <w:r>
        <w:rPr>
          <w:rFonts w:ascii="Times New Roman" w:hAnsi="Times New Roman" w:cs="Times New Roman" w:hint="eastAsia"/>
          <w:sz w:val="24"/>
          <w:szCs w:val="24"/>
        </w:rPr>
        <w:t xml:space="preserve">reases as the likelihood of small profit </w:t>
      </w:r>
      <w:r w:rsidR="006D650D">
        <w:rPr>
          <w:rFonts w:ascii="Times New Roman" w:hAnsi="Times New Roman" w:cs="Times New Roman" w:hint="eastAsia"/>
          <w:sz w:val="24"/>
          <w:szCs w:val="24"/>
        </w:rPr>
        <w:t>in financial reports.</w:t>
      </w:r>
    </w:p>
    <w:p w:rsidR="00D11890" w:rsidRPr="001347B4" w:rsidRDefault="00357519" w:rsidP="00D11890">
      <w:pPr>
        <w:wordWrap/>
        <w:spacing w:after="120" w:line="480" w:lineRule="auto"/>
        <w:jc w:val="left"/>
        <w:rPr>
          <w:rFonts w:ascii="Times New Roman" w:hAnsi="Times New Roman" w:cs="Times New Roman"/>
          <w:b/>
          <w:sz w:val="24"/>
          <w:szCs w:val="24"/>
        </w:rPr>
      </w:pPr>
      <w:r>
        <w:rPr>
          <w:rFonts w:ascii="Times New Roman" w:hAnsi="Times New Roman" w:cs="Times New Roman" w:hint="eastAsia"/>
          <w:b/>
          <w:sz w:val="24"/>
          <w:szCs w:val="24"/>
        </w:rPr>
        <w:t xml:space="preserve">Residuals from the </w:t>
      </w:r>
      <w:r w:rsidR="004F1EE1">
        <w:rPr>
          <w:rFonts w:ascii="Times New Roman" w:hAnsi="Times New Roman" w:cs="Times New Roman" w:hint="eastAsia"/>
          <w:b/>
          <w:sz w:val="24"/>
          <w:szCs w:val="24"/>
        </w:rPr>
        <w:t xml:space="preserve">modified </w:t>
      </w:r>
      <w:r w:rsidR="00D11890" w:rsidRPr="001347B4">
        <w:rPr>
          <w:rFonts w:ascii="Times New Roman" w:hAnsi="Times New Roman" w:cs="Times New Roman" w:hint="eastAsia"/>
          <w:b/>
          <w:sz w:val="24"/>
          <w:szCs w:val="24"/>
        </w:rPr>
        <w:t>Dechow and Dichev model</w:t>
      </w:r>
    </w:p>
    <w:p w:rsidR="00594FF6" w:rsidRDefault="000C4585" w:rsidP="001347B4">
      <w:pPr>
        <w:wordWrap/>
        <w:spacing w:after="120" w:line="480" w:lineRule="auto"/>
        <w:jc w:val="left"/>
        <w:rPr>
          <w:rFonts w:ascii="Times New Roman" w:eastAsiaTheme="minorHAnsi" w:hAnsi="Times New Roman" w:cs="Times New Roman"/>
          <w:sz w:val="24"/>
          <w:szCs w:val="24"/>
        </w:rPr>
      </w:pPr>
      <w:r>
        <w:rPr>
          <w:rFonts w:ascii="Times New Roman" w:eastAsiaTheme="minorHAnsi" w:hAnsi="Times New Roman" w:cs="Times New Roman" w:hint="eastAsia"/>
          <w:sz w:val="24"/>
          <w:szCs w:val="24"/>
        </w:rPr>
        <w:t xml:space="preserve">Our final proxy of audit quality is based on </w:t>
      </w:r>
      <w:r w:rsidR="00594FF6">
        <w:rPr>
          <w:rFonts w:ascii="Times New Roman" w:eastAsiaTheme="minorHAnsi" w:hAnsi="Times New Roman" w:cs="Times New Roman" w:hint="eastAsia"/>
          <w:sz w:val="24"/>
          <w:szCs w:val="24"/>
        </w:rPr>
        <w:t xml:space="preserve">the McNichols (2002) model, which is a modification of the model originally suggested by Dechow and Dichev (2002). The model expresses working capital as a </w:t>
      </w:r>
      <w:r w:rsidR="00594FF6">
        <w:rPr>
          <w:rFonts w:ascii="Times New Roman" w:eastAsiaTheme="minorHAnsi" w:hAnsi="Times New Roman" w:cs="Times New Roman"/>
          <w:sz w:val="24"/>
          <w:szCs w:val="24"/>
        </w:rPr>
        <w:t>function</w:t>
      </w:r>
      <w:r w:rsidR="00594FF6">
        <w:rPr>
          <w:rFonts w:ascii="Times New Roman" w:eastAsiaTheme="minorHAnsi" w:hAnsi="Times New Roman" w:cs="Times New Roman" w:hint="eastAsia"/>
          <w:sz w:val="24"/>
          <w:szCs w:val="24"/>
        </w:rPr>
        <w:t xml:space="preserve"> of lagged, current, and future operating cash flows as well as two additional terms. </w:t>
      </w:r>
      <w:r w:rsidR="00594FF6">
        <w:rPr>
          <w:rFonts w:ascii="Times New Roman" w:eastAsiaTheme="minorHAnsi" w:hAnsi="Times New Roman" w:cs="Times New Roman"/>
          <w:sz w:val="24"/>
          <w:szCs w:val="24"/>
        </w:rPr>
        <w:t>S</w:t>
      </w:r>
      <w:r w:rsidR="00594FF6">
        <w:rPr>
          <w:rFonts w:ascii="Times New Roman" w:eastAsiaTheme="minorHAnsi" w:hAnsi="Times New Roman" w:cs="Times New Roman" w:hint="eastAsia"/>
          <w:sz w:val="24"/>
          <w:szCs w:val="24"/>
        </w:rPr>
        <w:t xml:space="preserve">pecifically, </w:t>
      </w:r>
    </w:p>
    <w:p w:rsidR="00594FF6" w:rsidRPr="00A308AC" w:rsidRDefault="000C4585" w:rsidP="00F536BE">
      <w:pPr>
        <w:wordWrap/>
        <w:spacing w:after="120" w:line="480" w:lineRule="auto"/>
        <w:ind w:firstLine="800"/>
        <w:jc w:val="left"/>
        <w:rPr>
          <w:rFonts w:ascii="Times New Roman" w:eastAsiaTheme="minorHAnsi" w:hAnsi="Times New Roman" w:cs="Times New Roman"/>
          <w:bCs/>
          <w:sz w:val="24"/>
          <w:szCs w:val="24"/>
        </w:rPr>
      </w:pPr>
      <w:r w:rsidRPr="000C4585">
        <w:rPr>
          <w:rFonts w:ascii="Times New Roman" w:eastAsiaTheme="minorHAnsi" w:hAnsi="Times New Roman" w:cs="Times New Roman"/>
          <w:bCs/>
          <w:i/>
          <w:sz w:val="24"/>
          <w:szCs w:val="24"/>
        </w:rPr>
        <w:t>ΔWC</w:t>
      </w:r>
      <w:r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i/>
          <w:sz w:val="24"/>
          <w:szCs w:val="24"/>
        </w:rPr>
        <w:t xml:space="preserve"> = a</w:t>
      </w:r>
      <w:r w:rsidRPr="000C4585">
        <w:rPr>
          <w:rFonts w:ascii="Times New Roman" w:eastAsiaTheme="minorHAnsi" w:hAnsi="Times New Roman" w:cs="Times New Roman"/>
          <w:bCs/>
          <w:i/>
          <w:sz w:val="24"/>
          <w:szCs w:val="24"/>
          <w:vertAlign w:val="subscript"/>
        </w:rPr>
        <w:t>0</w:t>
      </w:r>
      <w:r w:rsidRPr="000C4585">
        <w:rPr>
          <w:rFonts w:ascii="Times New Roman" w:eastAsiaTheme="minorHAnsi" w:hAnsi="Times New Roman" w:cs="Times New Roman"/>
          <w:bCs/>
          <w:i/>
          <w:sz w:val="24"/>
          <w:szCs w:val="24"/>
        </w:rPr>
        <w:t xml:space="preserve"> +a</w:t>
      </w:r>
      <w:r w:rsidRPr="000C4585">
        <w:rPr>
          <w:rFonts w:ascii="Times New Roman" w:eastAsiaTheme="minorHAnsi" w:hAnsi="Times New Roman" w:cs="Times New Roman"/>
          <w:bCs/>
          <w:i/>
          <w:sz w:val="24"/>
          <w:szCs w:val="24"/>
          <w:vertAlign w:val="subscript"/>
        </w:rPr>
        <w:t>1</w:t>
      </w:r>
      <w:r w:rsidRPr="000C4585">
        <w:rPr>
          <w:rFonts w:ascii="Times New Roman" w:eastAsiaTheme="minorHAnsi" w:hAnsi="Times New Roman" w:cs="Times New Roman"/>
          <w:bCs/>
          <w:i/>
          <w:sz w:val="24"/>
          <w:szCs w:val="24"/>
        </w:rPr>
        <w:t>CFO</w:t>
      </w:r>
      <w:r w:rsidRPr="000C4585">
        <w:rPr>
          <w:rFonts w:ascii="Times New Roman" w:eastAsiaTheme="minorHAnsi" w:hAnsi="Times New Roman" w:cs="Times New Roman"/>
          <w:bCs/>
          <w:i/>
          <w:sz w:val="24"/>
          <w:szCs w:val="24"/>
          <w:vertAlign w:val="subscript"/>
        </w:rPr>
        <w:t>t-1</w:t>
      </w:r>
      <w:r w:rsidRPr="000C4585">
        <w:rPr>
          <w:rFonts w:ascii="Times New Roman" w:eastAsiaTheme="minorHAnsi" w:hAnsi="Times New Roman" w:cs="Times New Roman"/>
          <w:bCs/>
          <w:i/>
          <w:sz w:val="24"/>
          <w:szCs w:val="24"/>
        </w:rPr>
        <w:t xml:space="preserve"> + a</w:t>
      </w:r>
      <w:r w:rsidRPr="000C4585">
        <w:rPr>
          <w:rFonts w:ascii="Times New Roman" w:eastAsiaTheme="minorHAnsi" w:hAnsi="Times New Roman" w:cs="Times New Roman"/>
          <w:bCs/>
          <w:i/>
          <w:sz w:val="24"/>
          <w:szCs w:val="24"/>
          <w:vertAlign w:val="subscript"/>
        </w:rPr>
        <w:t>2</w:t>
      </w:r>
      <w:r w:rsidRPr="000C4585">
        <w:rPr>
          <w:rFonts w:ascii="Times New Roman" w:eastAsiaTheme="minorHAnsi" w:hAnsi="Times New Roman" w:cs="Times New Roman"/>
          <w:bCs/>
          <w:i/>
          <w:sz w:val="24"/>
          <w:szCs w:val="24"/>
        </w:rPr>
        <w:t>CFO</w:t>
      </w:r>
      <w:r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i/>
          <w:sz w:val="24"/>
          <w:szCs w:val="24"/>
        </w:rPr>
        <w:t xml:space="preserve"> + a</w:t>
      </w:r>
      <w:r w:rsidRPr="000C4585">
        <w:rPr>
          <w:rFonts w:ascii="Times New Roman" w:eastAsiaTheme="minorHAnsi" w:hAnsi="Times New Roman" w:cs="Times New Roman"/>
          <w:bCs/>
          <w:i/>
          <w:sz w:val="24"/>
          <w:szCs w:val="24"/>
          <w:vertAlign w:val="subscript"/>
        </w:rPr>
        <w:t>3</w:t>
      </w:r>
      <w:r w:rsidRPr="000C4585">
        <w:rPr>
          <w:rFonts w:ascii="Times New Roman" w:eastAsiaTheme="minorHAnsi" w:hAnsi="Times New Roman" w:cs="Times New Roman"/>
          <w:bCs/>
          <w:i/>
          <w:sz w:val="24"/>
          <w:szCs w:val="24"/>
        </w:rPr>
        <w:t>CFO</w:t>
      </w:r>
      <w:r w:rsidRPr="000C4585">
        <w:rPr>
          <w:rFonts w:ascii="Times New Roman" w:eastAsiaTheme="minorHAnsi" w:hAnsi="Times New Roman" w:cs="Times New Roman"/>
          <w:bCs/>
          <w:i/>
          <w:sz w:val="24"/>
          <w:szCs w:val="24"/>
          <w:vertAlign w:val="subscript"/>
        </w:rPr>
        <w:t>t+1</w:t>
      </w:r>
      <w:r w:rsidRPr="000C4585">
        <w:rPr>
          <w:rFonts w:ascii="Times New Roman" w:eastAsiaTheme="minorHAnsi" w:hAnsi="Times New Roman" w:cs="Times New Roman"/>
          <w:bCs/>
          <w:i/>
          <w:sz w:val="24"/>
          <w:szCs w:val="24"/>
        </w:rPr>
        <w:t xml:space="preserve"> + a</w:t>
      </w:r>
      <w:r w:rsidRPr="000C4585">
        <w:rPr>
          <w:rFonts w:ascii="Times New Roman" w:eastAsiaTheme="minorHAnsi" w:hAnsi="Times New Roman" w:cs="Times New Roman"/>
          <w:bCs/>
          <w:i/>
          <w:sz w:val="24"/>
          <w:szCs w:val="24"/>
          <w:vertAlign w:val="subscript"/>
        </w:rPr>
        <w:t>4</w:t>
      </w:r>
      <w:r w:rsidRPr="000C4585">
        <w:rPr>
          <w:rFonts w:ascii="Times New Roman" w:eastAsiaTheme="minorHAnsi" w:hAnsi="Times New Roman" w:cs="Times New Roman"/>
          <w:bCs/>
          <w:i/>
          <w:sz w:val="24"/>
          <w:szCs w:val="24"/>
        </w:rPr>
        <w:t>ΔSales</w:t>
      </w:r>
      <w:r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i/>
          <w:sz w:val="24"/>
          <w:szCs w:val="24"/>
        </w:rPr>
        <w:t xml:space="preserve"> + a</w:t>
      </w:r>
      <w:r w:rsidRPr="000C4585">
        <w:rPr>
          <w:rFonts w:ascii="Times New Roman" w:eastAsiaTheme="minorHAnsi" w:hAnsi="Times New Roman" w:cs="Times New Roman"/>
          <w:bCs/>
          <w:i/>
          <w:sz w:val="24"/>
          <w:szCs w:val="24"/>
          <w:vertAlign w:val="subscript"/>
        </w:rPr>
        <w:t>5</w:t>
      </w:r>
      <w:r w:rsidRPr="000C4585">
        <w:rPr>
          <w:rFonts w:ascii="Times New Roman" w:eastAsiaTheme="minorHAnsi" w:hAnsi="Times New Roman" w:cs="Times New Roman"/>
          <w:bCs/>
          <w:i/>
          <w:sz w:val="24"/>
          <w:szCs w:val="24"/>
        </w:rPr>
        <w:t>PPE</w:t>
      </w:r>
      <w:r w:rsidRPr="000C4585">
        <w:rPr>
          <w:rFonts w:ascii="Times New Roman" w:eastAsiaTheme="minorHAnsi" w:hAnsi="Times New Roman" w:cs="Times New Roman"/>
          <w:bCs/>
          <w:i/>
          <w:sz w:val="24"/>
          <w:szCs w:val="24"/>
          <w:vertAlign w:val="subscript"/>
        </w:rPr>
        <w:t xml:space="preserve">t </w:t>
      </w:r>
      <w:r w:rsidRPr="000C4585">
        <w:rPr>
          <w:rFonts w:ascii="Times New Roman" w:eastAsiaTheme="minorHAnsi" w:hAnsi="Times New Roman" w:cs="Times New Roman"/>
          <w:bCs/>
          <w:i/>
          <w:sz w:val="24"/>
          <w:szCs w:val="24"/>
        </w:rPr>
        <w:t>+ e</w:t>
      </w:r>
      <w:r w:rsidRPr="000C4585">
        <w:rPr>
          <w:rFonts w:ascii="Times New Roman" w:eastAsiaTheme="minorHAnsi" w:hAnsi="Times New Roman" w:cs="Times New Roman"/>
          <w:bCs/>
          <w:i/>
          <w:sz w:val="24"/>
          <w:szCs w:val="24"/>
          <w:vertAlign w:val="subscript"/>
        </w:rPr>
        <w:t xml:space="preserve">t </w:t>
      </w:r>
      <w:r w:rsidR="00A308AC" w:rsidRPr="00A308AC">
        <w:rPr>
          <w:rFonts w:ascii="Times New Roman" w:eastAsiaTheme="minorHAnsi" w:hAnsi="Times New Roman" w:cs="Times New Roman" w:hint="eastAsia"/>
          <w:bCs/>
          <w:sz w:val="24"/>
          <w:szCs w:val="24"/>
        </w:rPr>
        <w:tab/>
      </w:r>
      <w:r w:rsidR="00A308AC" w:rsidRPr="00A308AC">
        <w:rPr>
          <w:rFonts w:ascii="Times New Roman" w:eastAsiaTheme="minorHAnsi" w:hAnsi="Times New Roman" w:cs="Times New Roman" w:hint="eastAsia"/>
          <w:bCs/>
          <w:sz w:val="24"/>
          <w:szCs w:val="24"/>
        </w:rPr>
        <w:tab/>
        <w:t>(3)</w:t>
      </w:r>
    </w:p>
    <w:p w:rsidR="001347B4" w:rsidRDefault="000C4585" w:rsidP="001347B4">
      <w:pPr>
        <w:wordWrap/>
        <w:spacing w:after="120" w:line="480" w:lineRule="auto"/>
        <w:jc w:val="left"/>
        <w:rPr>
          <w:rFonts w:ascii="Times New Roman" w:eastAsiaTheme="minorHAnsi" w:hAnsi="Times New Roman" w:cs="Times New Roman"/>
          <w:bCs/>
          <w:sz w:val="24"/>
          <w:szCs w:val="24"/>
        </w:rPr>
      </w:pPr>
      <w:r w:rsidRPr="000C4585">
        <w:rPr>
          <w:rFonts w:ascii="Times New Roman" w:eastAsiaTheme="minorHAnsi" w:hAnsi="Times New Roman" w:cs="Times New Roman"/>
          <w:bCs/>
          <w:sz w:val="24"/>
          <w:szCs w:val="24"/>
        </w:rPr>
        <w:t xml:space="preserve">where </w:t>
      </w:r>
      <w:r w:rsidRPr="000C4585">
        <w:rPr>
          <w:rFonts w:ascii="Times New Roman" w:eastAsiaTheme="minorHAnsi" w:hAnsi="Times New Roman" w:cs="Times New Roman"/>
          <w:bCs/>
          <w:i/>
          <w:sz w:val="24"/>
          <w:szCs w:val="24"/>
        </w:rPr>
        <w:t>ΔWC</w:t>
      </w:r>
      <w:r w:rsidR="00A308AC"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i/>
          <w:sz w:val="24"/>
          <w:szCs w:val="24"/>
        </w:rPr>
        <w:t xml:space="preserve"> </w:t>
      </w:r>
      <w:r w:rsidRPr="000C4585">
        <w:rPr>
          <w:rFonts w:ascii="Times New Roman" w:eastAsiaTheme="minorHAnsi" w:hAnsi="Times New Roman" w:cs="Times New Roman"/>
          <w:bCs/>
          <w:sz w:val="24"/>
          <w:szCs w:val="24"/>
        </w:rPr>
        <w:t xml:space="preserve">represents changes in the working capital measured as an increase in current assets plus the decrease in cash and cash equivalents plus the decrease in current liabilities plus the increase in long-term debt </w:t>
      </w:r>
      <w:r w:rsidR="00A308AC" w:rsidRPr="00CD78BD">
        <w:rPr>
          <w:rFonts w:ascii="Times New Roman" w:hAnsi="Times New Roman" w:cs="Times New Roman"/>
          <w:color w:val="000000" w:themeColor="text1"/>
          <w:sz w:val="24"/>
          <w:szCs w:val="24"/>
        </w:rPr>
        <w:t>from year t-1 to t</w:t>
      </w:r>
      <w:r w:rsidR="00A308AC"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 xml:space="preserve">deflated by total assets; </w:t>
      </w:r>
      <w:r w:rsidRPr="000C4585">
        <w:rPr>
          <w:rFonts w:ascii="Times New Roman" w:eastAsiaTheme="minorHAnsi" w:hAnsi="Times New Roman" w:cs="Times New Roman"/>
          <w:bCs/>
          <w:i/>
          <w:sz w:val="24"/>
          <w:szCs w:val="24"/>
        </w:rPr>
        <w:t>CFO</w:t>
      </w:r>
      <w:r w:rsidR="00A308AC"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i/>
          <w:sz w:val="24"/>
          <w:szCs w:val="24"/>
        </w:rPr>
        <w:t xml:space="preserve"> </w:t>
      </w:r>
      <w:r w:rsidRPr="000C4585">
        <w:rPr>
          <w:rFonts w:ascii="Times New Roman" w:eastAsiaTheme="minorHAnsi" w:hAnsi="Times New Roman" w:cs="Times New Roman"/>
          <w:bCs/>
          <w:sz w:val="24"/>
          <w:szCs w:val="24"/>
        </w:rPr>
        <w:t xml:space="preserve">is cash flow from operations </w:t>
      </w:r>
      <w:r w:rsidR="00A308AC">
        <w:rPr>
          <w:rFonts w:ascii="Times New Roman" w:eastAsiaTheme="minorHAnsi" w:hAnsi="Times New Roman" w:cs="Times New Roman" w:hint="eastAsia"/>
          <w:bCs/>
          <w:sz w:val="24"/>
          <w:szCs w:val="24"/>
        </w:rPr>
        <w:t xml:space="preserve">in year t </w:t>
      </w:r>
      <w:r w:rsidRPr="000C4585">
        <w:rPr>
          <w:rFonts w:ascii="Times New Roman" w:eastAsiaTheme="minorHAnsi" w:hAnsi="Times New Roman" w:cs="Times New Roman"/>
          <w:bCs/>
          <w:sz w:val="24"/>
          <w:szCs w:val="24"/>
        </w:rPr>
        <w:t xml:space="preserve">divided by total assets; </w:t>
      </w:r>
      <w:r w:rsidRPr="000C4585">
        <w:rPr>
          <w:rFonts w:ascii="Times New Roman" w:eastAsiaTheme="minorHAnsi" w:hAnsi="Times New Roman" w:cs="Times New Roman"/>
          <w:bCs/>
          <w:i/>
          <w:sz w:val="24"/>
          <w:szCs w:val="24"/>
        </w:rPr>
        <w:t>ΔSales</w:t>
      </w:r>
      <w:r w:rsidR="00A308AC"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sz w:val="24"/>
          <w:szCs w:val="24"/>
        </w:rPr>
        <w:t xml:space="preserve"> represents changes in current sales </w:t>
      </w:r>
      <w:r w:rsidR="00A308AC" w:rsidRPr="00CD78BD">
        <w:rPr>
          <w:rFonts w:ascii="Times New Roman" w:hAnsi="Times New Roman" w:cs="Times New Roman"/>
          <w:color w:val="000000" w:themeColor="text1"/>
          <w:sz w:val="24"/>
          <w:szCs w:val="24"/>
        </w:rPr>
        <w:t>from year t-1 to t</w:t>
      </w:r>
      <w:r w:rsidR="00A308AC" w:rsidRPr="00CD78BD">
        <w:rPr>
          <w:rFonts w:ascii="Times New Roman" w:eastAsiaTheme="minorHAnsi" w:hAnsi="Times New Roman" w:cs="Times New Roman"/>
          <w:bCs/>
          <w:sz w:val="24"/>
          <w:szCs w:val="24"/>
        </w:rPr>
        <w:t xml:space="preserve"> </w:t>
      </w:r>
      <w:r w:rsidRPr="000C4585">
        <w:rPr>
          <w:rFonts w:ascii="Times New Roman" w:eastAsiaTheme="minorHAnsi" w:hAnsi="Times New Roman" w:cs="Times New Roman"/>
          <w:bCs/>
          <w:sz w:val="24"/>
          <w:szCs w:val="24"/>
        </w:rPr>
        <w:t xml:space="preserve">divided by total assets; </w:t>
      </w:r>
      <w:r w:rsidRPr="000C4585">
        <w:rPr>
          <w:rFonts w:ascii="Times New Roman" w:eastAsiaTheme="minorHAnsi" w:hAnsi="Times New Roman" w:cs="Times New Roman"/>
          <w:bCs/>
          <w:i/>
          <w:sz w:val="24"/>
          <w:szCs w:val="24"/>
        </w:rPr>
        <w:t>PPE</w:t>
      </w:r>
      <w:r w:rsidR="00A308AC"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sz w:val="24"/>
          <w:szCs w:val="24"/>
        </w:rPr>
        <w:t xml:space="preserve"> is property, plant, and equipment </w:t>
      </w:r>
      <w:r w:rsidR="00A308AC">
        <w:rPr>
          <w:rFonts w:ascii="Times New Roman" w:eastAsiaTheme="minorHAnsi" w:hAnsi="Times New Roman" w:cs="Times New Roman" w:hint="eastAsia"/>
          <w:bCs/>
          <w:sz w:val="24"/>
          <w:szCs w:val="24"/>
        </w:rPr>
        <w:t xml:space="preserve">in year t </w:t>
      </w:r>
      <w:r w:rsidRPr="000C4585">
        <w:rPr>
          <w:rFonts w:ascii="Times New Roman" w:eastAsiaTheme="minorHAnsi" w:hAnsi="Times New Roman" w:cs="Times New Roman"/>
          <w:bCs/>
          <w:sz w:val="24"/>
          <w:szCs w:val="24"/>
        </w:rPr>
        <w:t xml:space="preserve">divided by total assets; and </w:t>
      </w:r>
      <w:r w:rsidRPr="000C4585">
        <w:rPr>
          <w:rFonts w:ascii="Times New Roman" w:eastAsiaTheme="minorHAnsi" w:hAnsi="Times New Roman" w:cs="Times New Roman"/>
          <w:bCs/>
          <w:i/>
          <w:sz w:val="24"/>
          <w:szCs w:val="24"/>
        </w:rPr>
        <w:t>e</w:t>
      </w:r>
      <w:r w:rsidR="00A308AC" w:rsidRPr="000C4585">
        <w:rPr>
          <w:rFonts w:ascii="Times New Roman" w:eastAsiaTheme="minorHAnsi" w:hAnsi="Times New Roman" w:cs="Times New Roman"/>
          <w:bCs/>
          <w:i/>
          <w:sz w:val="24"/>
          <w:szCs w:val="24"/>
          <w:vertAlign w:val="subscript"/>
        </w:rPr>
        <w:t>t</w:t>
      </w:r>
      <w:r w:rsidRPr="000C4585">
        <w:rPr>
          <w:rFonts w:ascii="Times New Roman" w:eastAsiaTheme="minorHAnsi" w:hAnsi="Times New Roman" w:cs="Times New Roman"/>
          <w:bCs/>
          <w:sz w:val="24"/>
          <w:szCs w:val="24"/>
        </w:rPr>
        <w:t xml:space="preserve"> is the error term</w:t>
      </w:r>
      <w:r w:rsidR="00A308AC">
        <w:rPr>
          <w:rFonts w:ascii="Times New Roman" w:eastAsiaTheme="minorHAnsi" w:hAnsi="Times New Roman" w:cs="Times New Roman" w:hint="eastAsia"/>
          <w:bCs/>
          <w:sz w:val="24"/>
          <w:szCs w:val="24"/>
        </w:rPr>
        <w:t xml:space="preserve"> in year t</w:t>
      </w:r>
      <w:r w:rsidRPr="000C4585">
        <w:rPr>
          <w:rFonts w:ascii="Times New Roman" w:eastAsiaTheme="minorHAnsi" w:hAnsi="Times New Roman" w:cs="Times New Roman"/>
          <w:bCs/>
          <w:sz w:val="24"/>
          <w:szCs w:val="24"/>
        </w:rPr>
        <w:t>.</w:t>
      </w:r>
    </w:p>
    <w:p w:rsidR="00594FF6" w:rsidRPr="00CD78BD" w:rsidRDefault="00594FF6" w:rsidP="001347B4">
      <w:pPr>
        <w:wordWrap/>
        <w:spacing w:after="120" w:line="480" w:lineRule="auto"/>
        <w:jc w:val="left"/>
        <w:rPr>
          <w:rFonts w:ascii="Times New Roman" w:eastAsiaTheme="minorHAnsi" w:hAnsi="Times New Roman" w:cs="Times New Roman"/>
          <w:bCs/>
          <w:sz w:val="24"/>
          <w:szCs w:val="24"/>
        </w:rPr>
      </w:pPr>
      <w:r w:rsidRPr="00CD78BD">
        <w:rPr>
          <w:rFonts w:ascii="Times New Roman" w:hAnsi="Times New Roman" w:cs="Times New Roman"/>
          <w:sz w:val="24"/>
          <w:szCs w:val="24"/>
        </w:rPr>
        <w:t xml:space="preserve">Similar to the estimation of discretionary accruals, we estimate the cross-sectional regression </w:t>
      </w:r>
      <w:r w:rsidRPr="00CD78BD">
        <w:rPr>
          <w:rFonts w:ascii="Times New Roman" w:hAnsi="Times New Roman" w:cs="Times New Roman"/>
          <w:sz w:val="24"/>
          <w:szCs w:val="24"/>
        </w:rPr>
        <w:lastRenderedPageBreak/>
        <w:t>model for each two-digit industry group using the observations in the current year. A</w:t>
      </w:r>
      <w:r w:rsidRPr="00CD78BD">
        <w:rPr>
          <w:rFonts w:ascii="Times New Roman" w:eastAsia="맑은 고딕" w:hAnsi="Times New Roman" w:cs="Times New Roman"/>
          <w:sz w:val="24"/>
          <w:szCs w:val="24"/>
        </w:rPr>
        <w:t xml:space="preserve"> minimum of 10 observations for an industry in a year are required to include the industry in the analysis.</w:t>
      </w:r>
      <w:r w:rsidRPr="00CD78BD">
        <w:rPr>
          <w:rFonts w:ascii="Times New Roman" w:hAnsi="Times New Roman" w:cs="Times New Roman"/>
          <w:sz w:val="24"/>
          <w:szCs w:val="24"/>
        </w:rPr>
        <w:t xml:space="preserve"> </w:t>
      </w:r>
      <w:r w:rsidR="00CD78BD" w:rsidRPr="00CD78BD">
        <w:rPr>
          <w:rFonts w:ascii="Times New Roman" w:eastAsiaTheme="minorHAnsi" w:hAnsi="Times New Roman" w:cs="Times New Roman"/>
          <w:bCs/>
          <w:sz w:val="24"/>
          <w:szCs w:val="24"/>
        </w:rPr>
        <w:t>The absolute value of the residuals from the model is proxied as accounting (earnings) quality, and thus audit quality</w:t>
      </w:r>
      <w:r w:rsidR="00F536BE">
        <w:rPr>
          <w:rFonts w:ascii="Times New Roman" w:eastAsiaTheme="minorHAnsi" w:hAnsi="Times New Roman" w:cs="Times New Roman" w:hint="eastAsia"/>
          <w:bCs/>
          <w:sz w:val="24"/>
          <w:szCs w:val="24"/>
        </w:rPr>
        <w:t>.</w:t>
      </w:r>
      <w:r w:rsidR="00CD78BD" w:rsidRPr="00CD78BD">
        <w:rPr>
          <w:rFonts w:ascii="Times New Roman" w:eastAsiaTheme="minorHAnsi" w:hAnsi="Times New Roman" w:cs="Times New Roman" w:hint="eastAsia"/>
          <w:bCs/>
          <w:sz w:val="24"/>
          <w:szCs w:val="24"/>
        </w:rPr>
        <w:t xml:space="preserve"> Under this construction, a lower absolute value </w:t>
      </w:r>
      <w:r w:rsidR="00CD78BD">
        <w:rPr>
          <w:rFonts w:ascii="Times New Roman" w:eastAsiaTheme="minorHAnsi" w:hAnsi="Times New Roman" w:cs="Times New Roman" w:hint="eastAsia"/>
          <w:bCs/>
          <w:sz w:val="24"/>
          <w:szCs w:val="24"/>
        </w:rPr>
        <w:t>of the residuals represent higher audit quality</w:t>
      </w:r>
      <w:r w:rsidR="00CD78BD" w:rsidRPr="00CD78BD">
        <w:rPr>
          <w:rFonts w:ascii="Times New Roman" w:eastAsiaTheme="minorHAnsi" w:hAnsi="Times New Roman" w:cs="Times New Roman"/>
          <w:bCs/>
          <w:sz w:val="24"/>
          <w:szCs w:val="24"/>
        </w:rPr>
        <w:t>.</w:t>
      </w:r>
    </w:p>
    <w:p w:rsidR="001347B4" w:rsidRDefault="001347B4" w:rsidP="009F3F46">
      <w:pPr>
        <w:wordWrap/>
        <w:spacing w:after="120" w:line="480" w:lineRule="auto"/>
        <w:jc w:val="left"/>
        <w:rPr>
          <w:rFonts w:ascii="Times New Roman" w:hAnsi="Times New Roman" w:cs="Times New Roman"/>
          <w:b/>
          <w:sz w:val="24"/>
          <w:szCs w:val="24"/>
        </w:rPr>
      </w:pPr>
      <w:r>
        <w:rPr>
          <w:rFonts w:ascii="Times New Roman" w:hAnsi="Times New Roman" w:cs="Times New Roman" w:hint="eastAsia"/>
          <w:b/>
          <w:sz w:val="24"/>
          <w:szCs w:val="24"/>
        </w:rPr>
        <w:t xml:space="preserve">3.3 Sample </w:t>
      </w:r>
      <w:r w:rsidR="00357519">
        <w:rPr>
          <w:rFonts w:ascii="Times New Roman" w:hAnsi="Times New Roman" w:cs="Times New Roman" w:hint="eastAsia"/>
          <w:b/>
          <w:sz w:val="24"/>
          <w:szCs w:val="24"/>
        </w:rPr>
        <w:t>selection</w:t>
      </w:r>
      <w:r w:rsidR="00F536BE">
        <w:rPr>
          <w:rFonts w:ascii="Times New Roman" w:hAnsi="Times New Roman" w:cs="Times New Roman" w:hint="eastAsia"/>
          <w:b/>
          <w:sz w:val="24"/>
          <w:szCs w:val="24"/>
        </w:rPr>
        <w:t xml:space="preserve"> and description</w:t>
      </w:r>
    </w:p>
    <w:p w:rsidR="006C62F6" w:rsidRDefault="00A20197" w:rsidP="009F3F46">
      <w:pPr>
        <w:wordWrap/>
        <w:spacing w:after="120" w:line="480" w:lineRule="auto"/>
        <w:jc w:val="left"/>
        <w:rPr>
          <w:rFonts w:ascii="Times New Roman" w:hAnsi="Times New Roman"/>
          <w:color w:val="000000"/>
          <w:sz w:val="24"/>
          <w:szCs w:val="24"/>
        </w:rPr>
      </w:pPr>
      <w:r w:rsidRPr="00A20197">
        <w:rPr>
          <w:rFonts w:ascii="Times New Roman" w:hAnsi="Times New Roman" w:cs="Times New Roman" w:hint="eastAsia"/>
          <w:sz w:val="24"/>
          <w:szCs w:val="24"/>
        </w:rPr>
        <w:t xml:space="preserve">We </w:t>
      </w:r>
      <w:r>
        <w:rPr>
          <w:rFonts w:ascii="Times New Roman" w:hAnsi="Times New Roman" w:cs="Times New Roman" w:hint="eastAsia"/>
          <w:sz w:val="24"/>
          <w:szCs w:val="24"/>
        </w:rPr>
        <w:t xml:space="preserve">obtained the predatory </w:t>
      </w:r>
      <w:r>
        <w:rPr>
          <w:rFonts w:ascii="Times New Roman" w:hAnsi="Times New Roman" w:cs="Times New Roman"/>
          <w:sz w:val="24"/>
          <w:szCs w:val="24"/>
        </w:rPr>
        <w:t>engagement</w:t>
      </w:r>
      <w:r>
        <w:rPr>
          <w:rFonts w:ascii="Times New Roman" w:hAnsi="Times New Roman" w:cs="Times New Roman" w:hint="eastAsia"/>
          <w:sz w:val="24"/>
          <w:szCs w:val="24"/>
        </w:rPr>
        <w:t xml:space="preserve"> partner data for the period of 2001 to 2011 for the listed firms in Korea from the </w:t>
      </w:r>
      <w:r w:rsidR="00F536BE">
        <w:rPr>
          <w:rFonts w:ascii="Times New Roman" w:hAnsi="Times New Roman" w:cs="Times New Roman" w:hint="eastAsia"/>
          <w:sz w:val="24"/>
          <w:szCs w:val="24"/>
        </w:rPr>
        <w:t>KICPA</w:t>
      </w:r>
      <w:r>
        <w:rPr>
          <w:rFonts w:ascii="Times New Roman" w:hAnsi="Times New Roman" w:cs="Times New Roman" w:hint="eastAsia"/>
          <w:sz w:val="24"/>
          <w:szCs w:val="24"/>
        </w:rPr>
        <w:t xml:space="preserve"> for the purpose of academic research. </w:t>
      </w:r>
      <w:r w:rsidR="006C62F6" w:rsidRPr="00944338">
        <w:rPr>
          <w:rFonts w:ascii="Times New Roman" w:hAnsi="Times New Roman"/>
          <w:color w:val="000000"/>
          <w:sz w:val="24"/>
          <w:szCs w:val="24"/>
        </w:rPr>
        <w:t xml:space="preserve">We </w:t>
      </w:r>
      <w:r w:rsidR="006C62F6" w:rsidRPr="00944338">
        <w:rPr>
          <w:rFonts w:ascii="Times New Roman" w:hAnsi="Times New Roman" w:hint="eastAsia"/>
          <w:color w:val="000000"/>
          <w:sz w:val="24"/>
          <w:szCs w:val="24"/>
        </w:rPr>
        <w:t>obtain</w:t>
      </w:r>
      <w:r w:rsidR="006C62F6" w:rsidRPr="00944338">
        <w:rPr>
          <w:rFonts w:ascii="Times New Roman" w:hAnsi="Times New Roman"/>
          <w:color w:val="000000"/>
          <w:sz w:val="24"/>
          <w:szCs w:val="24"/>
        </w:rPr>
        <w:t xml:space="preserve"> the </w:t>
      </w:r>
      <w:r w:rsidR="006C62F6" w:rsidRPr="00944338">
        <w:rPr>
          <w:rFonts w:ascii="Times New Roman" w:hAnsi="Times New Roman"/>
          <w:sz w:val="24"/>
          <w:szCs w:val="24"/>
        </w:rPr>
        <w:t>financial</w:t>
      </w:r>
      <w:r w:rsidR="006C62F6" w:rsidRPr="00944338">
        <w:rPr>
          <w:rFonts w:ascii="Times New Roman" w:hAnsi="Times New Roman"/>
          <w:color w:val="000000"/>
          <w:sz w:val="24"/>
          <w:szCs w:val="24"/>
        </w:rPr>
        <w:t xml:space="preserve"> data of client firms from the K</w:t>
      </w:r>
      <w:r w:rsidR="006C62F6">
        <w:rPr>
          <w:rFonts w:ascii="Times New Roman" w:hAnsi="Times New Roman" w:hint="eastAsia"/>
          <w:color w:val="000000"/>
          <w:sz w:val="24"/>
          <w:szCs w:val="24"/>
        </w:rPr>
        <w:t xml:space="preserve">orea </w:t>
      </w:r>
      <w:r w:rsidR="006C62F6" w:rsidRPr="00944338">
        <w:rPr>
          <w:rFonts w:ascii="Times New Roman" w:hAnsi="Times New Roman"/>
          <w:color w:val="000000"/>
          <w:sz w:val="24"/>
          <w:szCs w:val="24"/>
        </w:rPr>
        <w:t>I</w:t>
      </w:r>
      <w:r w:rsidR="006C62F6">
        <w:rPr>
          <w:rFonts w:ascii="Times New Roman" w:hAnsi="Times New Roman" w:hint="eastAsia"/>
          <w:color w:val="000000"/>
          <w:sz w:val="24"/>
          <w:szCs w:val="24"/>
        </w:rPr>
        <w:t>nformation Service (KIS)-</w:t>
      </w:r>
      <w:r w:rsidR="006C62F6" w:rsidRPr="00944338">
        <w:rPr>
          <w:rFonts w:ascii="Times New Roman" w:hAnsi="Times New Roman"/>
          <w:color w:val="000000"/>
          <w:sz w:val="24"/>
          <w:szCs w:val="24"/>
        </w:rPr>
        <w:t>Value database.</w:t>
      </w:r>
      <w:r w:rsidR="006C62F6">
        <w:rPr>
          <w:rFonts w:ascii="Times New Roman" w:hAnsi="Times New Roman" w:hint="eastAsia"/>
          <w:color w:val="000000"/>
          <w:sz w:val="24"/>
          <w:szCs w:val="24"/>
        </w:rPr>
        <w:t xml:space="preserve"> To mitigate the effect of outliers, a</w:t>
      </w:r>
      <w:r w:rsidR="006C62F6" w:rsidRPr="00944338">
        <w:rPr>
          <w:rFonts w:ascii="Times New Roman" w:hAnsi="Times New Roman" w:hint="eastAsia"/>
          <w:color w:val="000000"/>
          <w:sz w:val="24"/>
          <w:szCs w:val="24"/>
        </w:rPr>
        <w:t>ll c</w:t>
      </w:r>
      <w:r w:rsidR="006C62F6" w:rsidRPr="00944338">
        <w:rPr>
          <w:rFonts w:ascii="Times New Roman" w:hAnsi="Times New Roman"/>
          <w:color w:val="000000"/>
          <w:sz w:val="24"/>
          <w:szCs w:val="24"/>
        </w:rPr>
        <w:t xml:space="preserve">ontinuous variables </w:t>
      </w:r>
      <w:r w:rsidR="006C62F6" w:rsidRPr="00944338">
        <w:rPr>
          <w:rFonts w:ascii="Times New Roman" w:hAnsi="Times New Roman" w:hint="eastAsia"/>
          <w:color w:val="000000"/>
          <w:sz w:val="24"/>
          <w:szCs w:val="24"/>
        </w:rPr>
        <w:t xml:space="preserve">are winsorized </w:t>
      </w:r>
      <w:r w:rsidR="006C62F6" w:rsidRPr="00944338">
        <w:rPr>
          <w:rFonts w:ascii="Times New Roman" w:hAnsi="Times New Roman"/>
          <w:color w:val="000000"/>
          <w:sz w:val="24"/>
          <w:szCs w:val="24"/>
        </w:rPr>
        <w:t>at the 1</w:t>
      </w:r>
      <w:r w:rsidR="006C62F6" w:rsidRPr="00944338">
        <w:rPr>
          <w:rFonts w:ascii="Times New Roman" w:hAnsi="Times New Roman" w:hint="eastAsia"/>
          <w:color w:val="000000"/>
          <w:sz w:val="24"/>
          <w:szCs w:val="24"/>
        </w:rPr>
        <w:t xml:space="preserve"> </w:t>
      </w:r>
      <w:r w:rsidR="006C62F6" w:rsidRPr="00944338">
        <w:rPr>
          <w:rFonts w:ascii="Times New Roman" w:hAnsi="Times New Roman"/>
          <w:color w:val="000000"/>
          <w:sz w:val="24"/>
          <w:szCs w:val="24"/>
        </w:rPr>
        <w:t>and 99</w:t>
      </w:r>
      <w:r w:rsidR="006C62F6">
        <w:rPr>
          <w:rFonts w:ascii="Times New Roman" w:hAnsi="Times New Roman" w:hint="eastAsia"/>
          <w:color w:val="000000"/>
          <w:sz w:val="24"/>
          <w:szCs w:val="24"/>
        </w:rPr>
        <w:t>%</w:t>
      </w:r>
      <w:r w:rsidR="006C62F6" w:rsidRPr="004862F1">
        <w:rPr>
          <w:rFonts w:ascii="Times New Roman" w:hAnsi="Times New Roman"/>
          <w:color w:val="000000"/>
          <w:sz w:val="24"/>
          <w:szCs w:val="24"/>
        </w:rPr>
        <w:t>.</w:t>
      </w:r>
    </w:p>
    <w:p w:rsidR="00584F09" w:rsidRDefault="00584F09" w:rsidP="009F3F46">
      <w:pPr>
        <w:wordWrap/>
        <w:spacing w:after="120" w:line="480" w:lineRule="auto"/>
        <w:jc w:val="left"/>
        <w:rPr>
          <w:rFonts w:ascii="Times New Roman" w:eastAsiaTheme="majorHAnsi" w:hAnsi="Times New Roman" w:cs="Times New Roman"/>
          <w:sz w:val="24"/>
          <w:szCs w:val="24"/>
        </w:rPr>
      </w:pPr>
      <w:r>
        <w:rPr>
          <w:rFonts w:ascii="Times New Roman" w:hAnsi="Times New Roman" w:cs="Times New Roman" w:hint="eastAsia"/>
          <w:sz w:val="24"/>
          <w:szCs w:val="24"/>
        </w:rPr>
        <w:t xml:space="preserve">Table 1 Panel A presents the sampling steps. </w:t>
      </w:r>
      <w:r w:rsidR="00A20197">
        <w:rPr>
          <w:rFonts w:ascii="Times New Roman" w:hAnsi="Times New Roman" w:cs="Times New Roman"/>
          <w:sz w:val="24"/>
          <w:szCs w:val="24"/>
        </w:rPr>
        <w:t>T</w:t>
      </w:r>
      <w:r w:rsidR="00A20197">
        <w:rPr>
          <w:rFonts w:ascii="Times New Roman" w:hAnsi="Times New Roman" w:cs="Times New Roman" w:hint="eastAsia"/>
          <w:sz w:val="24"/>
          <w:szCs w:val="24"/>
        </w:rPr>
        <w:t xml:space="preserve">he total number of observations </w:t>
      </w:r>
      <w:r w:rsidR="00F536BE">
        <w:rPr>
          <w:rFonts w:ascii="Times New Roman" w:hAnsi="Times New Roman" w:cs="Times New Roman" w:hint="eastAsia"/>
          <w:sz w:val="24"/>
          <w:szCs w:val="24"/>
        </w:rPr>
        <w:t>from</w:t>
      </w:r>
      <w:r w:rsidR="00A20197">
        <w:rPr>
          <w:rFonts w:ascii="Times New Roman" w:hAnsi="Times New Roman" w:cs="Times New Roman" w:hint="eastAsia"/>
          <w:sz w:val="24"/>
          <w:szCs w:val="24"/>
        </w:rPr>
        <w:t xml:space="preserve"> non-financial </w:t>
      </w:r>
      <w:r w:rsidR="00A20197">
        <w:rPr>
          <w:rFonts w:ascii="Times New Roman" w:hAnsi="Times New Roman" w:cs="Times New Roman"/>
          <w:sz w:val="24"/>
          <w:szCs w:val="24"/>
        </w:rPr>
        <w:t>companies</w:t>
      </w:r>
      <w:r w:rsidR="00A20197">
        <w:rPr>
          <w:rFonts w:ascii="Times New Roman" w:hAnsi="Times New Roman" w:cs="Times New Roman" w:hint="eastAsia"/>
          <w:sz w:val="24"/>
          <w:szCs w:val="24"/>
        </w:rPr>
        <w:t xml:space="preserve"> during the sample period is 10,108</w:t>
      </w:r>
      <w:r w:rsidR="00F536BE">
        <w:rPr>
          <w:rFonts w:ascii="Times New Roman" w:hAnsi="Times New Roman" w:cs="Times New Roman" w:hint="eastAsia"/>
          <w:sz w:val="24"/>
          <w:szCs w:val="24"/>
        </w:rPr>
        <w:t xml:space="preserve">, among which </w:t>
      </w:r>
      <w:r w:rsidR="00EE616D">
        <w:rPr>
          <w:rFonts w:ascii="Times New Roman" w:hAnsi="Times New Roman" w:cs="Times New Roman" w:hint="eastAsia"/>
          <w:sz w:val="24"/>
          <w:szCs w:val="24"/>
        </w:rPr>
        <w:t xml:space="preserve">2,040 observations </w:t>
      </w:r>
      <w:r w:rsidR="00BA45FC">
        <w:rPr>
          <w:rFonts w:ascii="Times New Roman" w:hAnsi="Times New Roman" w:cs="Times New Roman" w:hint="eastAsia"/>
          <w:sz w:val="24"/>
          <w:szCs w:val="24"/>
        </w:rPr>
        <w:t>lack</w:t>
      </w:r>
      <w:r w:rsidR="00EE616D">
        <w:rPr>
          <w:rFonts w:ascii="Times New Roman" w:hAnsi="Times New Roman" w:cs="Times New Roman" w:hint="eastAsia"/>
          <w:sz w:val="24"/>
          <w:szCs w:val="24"/>
        </w:rPr>
        <w:t xml:space="preserve"> </w:t>
      </w:r>
      <w:r w:rsidR="00EE616D">
        <w:rPr>
          <w:rFonts w:ascii="Times New Roman" w:hAnsi="Times New Roman" w:cs="Times New Roman"/>
          <w:sz w:val="24"/>
          <w:szCs w:val="24"/>
        </w:rPr>
        <w:t>some</w:t>
      </w:r>
      <w:r w:rsidR="00EE616D">
        <w:rPr>
          <w:rFonts w:ascii="Times New Roman" w:hAnsi="Times New Roman" w:cs="Times New Roman" w:hint="eastAsia"/>
          <w:sz w:val="24"/>
          <w:szCs w:val="24"/>
        </w:rPr>
        <w:t xml:space="preserve"> of the information </w:t>
      </w:r>
      <w:r w:rsidR="00EE616D" w:rsidRPr="0001268A">
        <w:rPr>
          <w:rFonts w:ascii="Times New Roman" w:eastAsiaTheme="majorHAnsi" w:hAnsi="Times New Roman" w:cs="Times New Roman"/>
          <w:sz w:val="24"/>
          <w:szCs w:val="24"/>
        </w:rPr>
        <w:t>about nonaudit and audit fees, partner identity, and audit firm</w:t>
      </w:r>
      <w:r w:rsidR="00BA45FC" w:rsidRPr="0001268A">
        <w:rPr>
          <w:rFonts w:ascii="Times New Roman" w:eastAsiaTheme="majorHAnsi" w:hAnsi="Times New Roman" w:cs="Times New Roman"/>
          <w:sz w:val="24"/>
          <w:szCs w:val="24"/>
        </w:rPr>
        <w:t xml:space="preserve">. In addition, 631 firm-years do not have sufficient data to calculate discretionary accruals and small profits. Finally, 1,855 firm-year observations have missing variables that are included as control variables. </w:t>
      </w:r>
      <w:r w:rsidR="00F536BE">
        <w:rPr>
          <w:rFonts w:ascii="Times New Roman" w:eastAsiaTheme="majorHAnsi" w:hAnsi="Times New Roman" w:cs="Times New Roman" w:hint="eastAsia"/>
          <w:sz w:val="24"/>
          <w:szCs w:val="24"/>
        </w:rPr>
        <w:t xml:space="preserve">After excluding these observations, </w:t>
      </w:r>
      <w:r w:rsidR="00BA45FC" w:rsidRPr="0001268A">
        <w:rPr>
          <w:rFonts w:ascii="Times New Roman" w:eastAsiaTheme="majorHAnsi" w:hAnsi="Times New Roman" w:cs="Times New Roman"/>
          <w:sz w:val="24"/>
          <w:szCs w:val="24"/>
        </w:rPr>
        <w:t xml:space="preserve">our final sample </w:t>
      </w:r>
      <w:r w:rsidR="00F536BE">
        <w:rPr>
          <w:rFonts w:ascii="Times New Roman" w:eastAsiaTheme="majorHAnsi" w:hAnsi="Times New Roman" w:cs="Times New Roman" w:hint="eastAsia"/>
          <w:sz w:val="24"/>
          <w:szCs w:val="24"/>
        </w:rPr>
        <w:t xml:space="preserve">is consisted of </w:t>
      </w:r>
      <w:r w:rsidR="00BA45FC" w:rsidRPr="0001268A">
        <w:rPr>
          <w:rFonts w:ascii="Times New Roman" w:eastAsiaTheme="majorHAnsi" w:hAnsi="Times New Roman" w:cs="Times New Roman"/>
          <w:sz w:val="24"/>
          <w:szCs w:val="24"/>
        </w:rPr>
        <w:t>5,582 firm-year observations.</w:t>
      </w:r>
      <w:r w:rsidR="00F536BE">
        <w:rPr>
          <w:rFonts w:eastAsiaTheme="majorHAnsi" w:cs="Times New Roman"/>
          <w:szCs w:val="20"/>
        </w:rPr>
        <w:t xml:space="preserve"> </w:t>
      </w:r>
      <w:r w:rsidR="00F536BE" w:rsidRPr="00F536BE">
        <w:rPr>
          <w:rFonts w:ascii="Times New Roman" w:eastAsiaTheme="majorHAnsi" w:hAnsi="Times New Roman" w:cs="Times New Roman"/>
          <w:sz w:val="24"/>
          <w:szCs w:val="24"/>
        </w:rPr>
        <w:t xml:space="preserve">However, </w:t>
      </w:r>
      <w:r w:rsidR="00F536BE">
        <w:rPr>
          <w:rFonts w:ascii="Times New Roman" w:eastAsiaTheme="majorHAnsi" w:hAnsi="Times New Roman" w:cs="Times New Roman" w:hint="eastAsia"/>
          <w:sz w:val="24"/>
          <w:szCs w:val="24"/>
        </w:rPr>
        <w:t>in</w:t>
      </w:r>
      <w:r w:rsidR="00F536BE" w:rsidRPr="00F536BE">
        <w:rPr>
          <w:rFonts w:ascii="Times New Roman" w:eastAsiaTheme="majorHAnsi" w:hAnsi="Times New Roman" w:cs="Times New Roman"/>
          <w:sz w:val="24"/>
          <w:szCs w:val="24"/>
        </w:rPr>
        <w:t xml:space="preserve"> the analys</w:t>
      </w:r>
      <w:r w:rsidR="00F536BE">
        <w:rPr>
          <w:rFonts w:ascii="Times New Roman" w:eastAsiaTheme="majorHAnsi" w:hAnsi="Times New Roman" w:cs="Times New Roman" w:hint="eastAsia"/>
          <w:sz w:val="24"/>
          <w:szCs w:val="24"/>
        </w:rPr>
        <w:t>e</w:t>
      </w:r>
      <w:r w:rsidR="00F536BE" w:rsidRPr="00F536BE">
        <w:rPr>
          <w:rFonts w:ascii="Times New Roman" w:eastAsiaTheme="majorHAnsi" w:hAnsi="Times New Roman" w:cs="Times New Roman"/>
          <w:sz w:val="24"/>
          <w:szCs w:val="24"/>
        </w:rPr>
        <w:t xml:space="preserve">s using the modified Dechow and Dichev model, additional 1,763 firm-year observations lack variables necessary to calculate the model residuals and standard deviation of cash flows from operations and sales, which employ the information of the previous </w:t>
      </w:r>
      <w:r w:rsidR="00F536BE" w:rsidRPr="00E4222D">
        <w:rPr>
          <w:rFonts w:ascii="Times New Roman" w:eastAsiaTheme="majorHAnsi" w:hAnsi="Times New Roman" w:cs="Times New Roman"/>
          <w:sz w:val="24"/>
          <w:szCs w:val="24"/>
        </w:rPr>
        <w:t>five years.</w:t>
      </w:r>
      <w:r w:rsidR="00E4222D" w:rsidRPr="00E4222D">
        <w:rPr>
          <w:rFonts w:ascii="Times New Roman" w:eastAsiaTheme="majorHAnsi" w:hAnsi="Times New Roman" w:cs="Times New Roman"/>
          <w:sz w:val="24"/>
          <w:szCs w:val="24"/>
        </w:rPr>
        <w:t xml:space="preserve"> Thus, 3,819 observations are used when the proxy of audit quality is the residuals from the modified Dechow and Dichev model.</w:t>
      </w:r>
    </w:p>
    <w:p w:rsidR="006C62F6" w:rsidRDefault="006C62F6" w:rsidP="009F3F46">
      <w:pPr>
        <w:wordWrap/>
        <w:spacing w:after="120" w:line="480" w:lineRule="auto"/>
        <w:jc w:val="left"/>
        <w:rPr>
          <w:rFonts w:ascii="Times New Roman" w:hAnsi="Times New Roman" w:cs="Times New Roman"/>
          <w:sz w:val="24"/>
          <w:szCs w:val="24"/>
        </w:rPr>
      </w:pPr>
      <w:r w:rsidRPr="00E4222D">
        <w:rPr>
          <w:rFonts w:ascii="Times New Roman" w:hAnsi="Times New Roman" w:cs="Times New Roman" w:hint="eastAsia"/>
          <w:sz w:val="24"/>
          <w:szCs w:val="24"/>
        </w:rPr>
        <w:t>Panel B of Table 1 reports the number of companies in each year during</w:t>
      </w:r>
      <w:r>
        <w:rPr>
          <w:rFonts w:ascii="Times New Roman" w:hAnsi="Times New Roman" w:cs="Times New Roman" w:hint="eastAsia"/>
          <w:sz w:val="24"/>
          <w:szCs w:val="24"/>
        </w:rPr>
        <w:t xml:space="preserve"> the sample period. </w:t>
      </w:r>
      <w:r w:rsidR="00E4222D">
        <w:rPr>
          <w:rFonts w:ascii="Times New Roman" w:eastAsiaTheme="majorHAnsi" w:hAnsi="Times New Roman" w:cs="Times New Roman" w:hint="eastAsia"/>
          <w:sz w:val="24"/>
          <w:szCs w:val="24"/>
        </w:rPr>
        <w:t xml:space="preserve">As explained earlier, 2001-2003 is the pre-Regulation period (i.e., the period before </w:t>
      </w:r>
      <w:r w:rsidR="00E4222D">
        <w:rPr>
          <w:rFonts w:ascii="Times New Roman" w:hAnsi="Times New Roman" w:cs="Times New Roman" w:hint="eastAsia"/>
          <w:sz w:val="24"/>
          <w:szCs w:val="24"/>
        </w:rPr>
        <w:t xml:space="preserve">the </w:t>
      </w:r>
      <w:r w:rsidR="00E4222D">
        <w:rPr>
          <w:rFonts w:ascii="Times New Roman" w:hAnsi="Times New Roman" w:cs="Times New Roman" w:hint="eastAsia"/>
          <w:sz w:val="24"/>
          <w:szCs w:val="24"/>
        </w:rPr>
        <w:lastRenderedPageBreak/>
        <w:t xml:space="preserve">regulatory disclosure of fees paid to auditors in conjunction with prohibition of certain nonaudit services was mandated) </w:t>
      </w:r>
      <w:r w:rsidR="00E4222D">
        <w:rPr>
          <w:rFonts w:ascii="Times New Roman" w:eastAsiaTheme="majorHAnsi" w:hAnsi="Times New Roman" w:cs="Times New Roman" w:hint="eastAsia"/>
          <w:sz w:val="24"/>
          <w:szCs w:val="24"/>
        </w:rPr>
        <w:t xml:space="preserve">and 2004-2011 is the post-Regulation period. </w:t>
      </w:r>
      <w:r w:rsidR="00E4222D">
        <w:rPr>
          <w:rFonts w:ascii="Times New Roman" w:eastAsiaTheme="majorHAnsi" w:hAnsi="Times New Roman" w:cs="Times New Roman"/>
          <w:sz w:val="24"/>
          <w:szCs w:val="24"/>
        </w:rPr>
        <w:t>T</w:t>
      </w:r>
      <w:r w:rsidR="00E4222D">
        <w:rPr>
          <w:rFonts w:ascii="Times New Roman" w:eastAsiaTheme="majorHAnsi" w:hAnsi="Times New Roman" w:cs="Times New Roman" w:hint="eastAsia"/>
          <w:sz w:val="24"/>
          <w:szCs w:val="24"/>
        </w:rPr>
        <w:t>he pre- and post-Regulation period is consisted of 876 and 4,706 observations, respectively.</w:t>
      </w:r>
      <w:r>
        <w:rPr>
          <w:rFonts w:ascii="Times New Roman" w:eastAsiaTheme="majorHAnsi" w:hAnsi="Times New Roman" w:cs="Times New Roman" w:hint="eastAsia"/>
          <w:sz w:val="24"/>
          <w:szCs w:val="24"/>
        </w:rPr>
        <w:t xml:space="preserve"> </w:t>
      </w:r>
      <w:r w:rsidR="00584F09">
        <w:rPr>
          <w:rFonts w:ascii="Times New Roman" w:hAnsi="Times New Roman" w:cs="Times New Roman"/>
          <w:sz w:val="24"/>
          <w:szCs w:val="24"/>
        </w:rPr>
        <w:t>T</w:t>
      </w:r>
      <w:r w:rsidR="00584F09">
        <w:rPr>
          <w:rFonts w:ascii="Times New Roman" w:hAnsi="Times New Roman" w:cs="Times New Roman" w:hint="eastAsia"/>
          <w:sz w:val="24"/>
          <w:szCs w:val="24"/>
        </w:rPr>
        <w:t xml:space="preserve">here are </w:t>
      </w:r>
      <w:r>
        <w:rPr>
          <w:rFonts w:ascii="Times New Roman" w:hAnsi="Times New Roman" w:cs="Times New Roman" w:hint="eastAsia"/>
          <w:sz w:val="24"/>
          <w:szCs w:val="24"/>
        </w:rPr>
        <w:t xml:space="preserve">a lower of </w:t>
      </w:r>
      <w:r w:rsidR="00584F09">
        <w:rPr>
          <w:rFonts w:ascii="Times New Roman" w:hAnsi="Times New Roman" w:cs="Times New Roman" w:hint="eastAsia"/>
          <w:sz w:val="24"/>
          <w:szCs w:val="24"/>
        </w:rPr>
        <w:t xml:space="preserve">195 companies in year 2001 and </w:t>
      </w:r>
      <w:r>
        <w:rPr>
          <w:rFonts w:ascii="Times New Roman" w:hAnsi="Times New Roman" w:cs="Times New Roman" w:hint="eastAsia"/>
          <w:sz w:val="24"/>
          <w:szCs w:val="24"/>
        </w:rPr>
        <w:t xml:space="preserve">a high of </w:t>
      </w:r>
      <w:r w:rsidR="00584F09">
        <w:rPr>
          <w:rFonts w:ascii="Times New Roman" w:hAnsi="Times New Roman" w:cs="Times New Roman" w:hint="eastAsia"/>
          <w:sz w:val="24"/>
          <w:szCs w:val="24"/>
        </w:rPr>
        <w:t>730 companies in year 2011.</w:t>
      </w:r>
    </w:p>
    <w:p w:rsidR="00A20197" w:rsidRPr="00A20197" w:rsidRDefault="00584F09"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Panel C describes the sample distribution by </w:t>
      </w:r>
      <w:r w:rsidR="006C62F6">
        <w:rPr>
          <w:rFonts w:ascii="Times New Roman" w:hAnsi="Times New Roman" w:cs="Times New Roman" w:hint="eastAsia"/>
          <w:sz w:val="24"/>
          <w:szCs w:val="24"/>
        </w:rPr>
        <w:t>2</w:t>
      </w:r>
      <w:r>
        <w:rPr>
          <w:rFonts w:ascii="Times New Roman" w:hAnsi="Times New Roman" w:cs="Times New Roman" w:hint="eastAsia"/>
          <w:sz w:val="24"/>
          <w:szCs w:val="24"/>
        </w:rPr>
        <w:t xml:space="preserve">-digit industry code. </w:t>
      </w:r>
      <w:r>
        <w:rPr>
          <w:rFonts w:ascii="Times New Roman" w:hAnsi="Times New Roman" w:cs="Times New Roman"/>
          <w:sz w:val="24"/>
          <w:szCs w:val="24"/>
        </w:rPr>
        <w:t>M</w:t>
      </w:r>
      <w:r>
        <w:rPr>
          <w:rFonts w:ascii="Times New Roman" w:hAnsi="Times New Roman" w:cs="Times New Roman" w:hint="eastAsia"/>
          <w:sz w:val="24"/>
          <w:szCs w:val="24"/>
        </w:rPr>
        <w:t xml:space="preserve">anufacture of electronic components, computer, radio, TV and communication equipment and apparatuses (industry code 26) has the largest number of firm-year observations (1,177). In contrast, special trade </w:t>
      </w:r>
      <w:r>
        <w:rPr>
          <w:rFonts w:ascii="Times New Roman" w:hAnsi="Times New Roman" w:cs="Times New Roman"/>
          <w:sz w:val="24"/>
          <w:szCs w:val="24"/>
        </w:rPr>
        <w:t>construction</w:t>
      </w:r>
      <w:r>
        <w:rPr>
          <w:rFonts w:ascii="Times New Roman" w:hAnsi="Times New Roman" w:cs="Times New Roman" w:hint="eastAsia"/>
          <w:sz w:val="24"/>
          <w:szCs w:val="24"/>
        </w:rPr>
        <w:t xml:space="preserve"> (42) has the lowest number of firm-year observation.   </w:t>
      </w:r>
    </w:p>
    <w:p w:rsidR="00411EDA" w:rsidRDefault="001B4280" w:rsidP="009F3F46">
      <w:pPr>
        <w:wordWrap/>
        <w:spacing w:after="120" w:line="480" w:lineRule="auto"/>
        <w:jc w:val="left"/>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hint="eastAsia"/>
          <w:sz w:val="24"/>
          <w:szCs w:val="24"/>
        </w:rPr>
        <w:t xml:space="preserve">he </w:t>
      </w:r>
      <w:r>
        <w:rPr>
          <w:rFonts w:ascii="Times New Roman" w:hAnsi="Times New Roman" w:cs="Times New Roman"/>
          <w:sz w:val="24"/>
          <w:szCs w:val="24"/>
        </w:rPr>
        <w:t>descriptive</w:t>
      </w:r>
      <w:r>
        <w:rPr>
          <w:rFonts w:ascii="Times New Roman" w:hAnsi="Times New Roman" w:cs="Times New Roman" w:hint="eastAsia"/>
          <w:sz w:val="24"/>
          <w:szCs w:val="24"/>
        </w:rPr>
        <w:t xml:space="preserve"> statistics of the dependent variables and the experimental and control variables are presented in Table 2. </w:t>
      </w:r>
      <w:r w:rsidR="006C62F6">
        <w:rPr>
          <w:rFonts w:ascii="Times New Roman" w:hAnsi="Times New Roman" w:cs="Times New Roman"/>
          <w:sz w:val="24"/>
          <w:szCs w:val="24"/>
        </w:rPr>
        <w:t>T</w:t>
      </w:r>
      <w:r w:rsidR="006C62F6">
        <w:rPr>
          <w:rFonts w:ascii="Times New Roman" w:hAnsi="Times New Roman" w:cs="Times New Roman" w:hint="eastAsia"/>
          <w:sz w:val="24"/>
          <w:szCs w:val="24"/>
        </w:rPr>
        <w:t>he average</w:t>
      </w:r>
      <w:r w:rsidR="00411EDA">
        <w:rPr>
          <w:rFonts w:ascii="Times New Roman" w:hAnsi="Times New Roman" w:cs="Times New Roman" w:hint="eastAsia"/>
          <w:sz w:val="24"/>
          <w:szCs w:val="24"/>
        </w:rPr>
        <w:t xml:space="preserve"> (median)</w:t>
      </w:r>
      <w:r w:rsidR="006C62F6">
        <w:rPr>
          <w:rFonts w:ascii="Times New Roman" w:hAnsi="Times New Roman" w:cs="Times New Roman" w:hint="eastAsia"/>
          <w:sz w:val="24"/>
          <w:szCs w:val="24"/>
        </w:rPr>
        <w:t xml:space="preserve"> </w:t>
      </w:r>
      <w:r w:rsidR="006C62F6" w:rsidRPr="006C62F6">
        <w:rPr>
          <w:rFonts w:ascii="Times New Roman" w:hAnsi="Times New Roman" w:cs="Times New Roman" w:hint="eastAsia"/>
          <w:i/>
          <w:sz w:val="24"/>
          <w:szCs w:val="24"/>
        </w:rPr>
        <w:t>CI</w:t>
      </w:r>
      <w:r w:rsidR="006C62F6" w:rsidRPr="00C24201">
        <w:rPr>
          <w:rFonts w:ascii="Times New Roman" w:eastAsia="AdvGulliv-R" w:hAnsi="Times New Roman" w:cs="Times New Roman" w:hint="eastAsia"/>
          <w:i/>
          <w:sz w:val="24"/>
          <w:szCs w:val="24"/>
        </w:rPr>
        <w:t>_Non</w:t>
      </w:r>
      <w:r w:rsidR="006C62F6" w:rsidRPr="006C62F6">
        <w:rPr>
          <w:rFonts w:ascii="Times New Roman" w:eastAsia="AdvGulliv-R" w:hAnsi="Times New Roman" w:cs="Times New Roman" w:hint="eastAsia"/>
          <w:sz w:val="24"/>
          <w:szCs w:val="24"/>
        </w:rPr>
        <w:t>,</w:t>
      </w:r>
      <w:r w:rsidR="006C62F6">
        <w:rPr>
          <w:rFonts w:ascii="Times New Roman" w:hAnsi="Times New Roman" w:cs="Times New Roman" w:hint="eastAsia"/>
          <w:sz w:val="24"/>
          <w:szCs w:val="24"/>
        </w:rPr>
        <w:t xml:space="preserve"> which is </w:t>
      </w:r>
      <w:r w:rsidR="002107ED">
        <w:rPr>
          <w:rFonts w:ascii="Times New Roman" w:hAnsi="Times New Roman" w:cs="Times New Roman" w:hint="eastAsia"/>
          <w:sz w:val="24"/>
          <w:szCs w:val="24"/>
        </w:rPr>
        <w:t xml:space="preserve">CI </w:t>
      </w:r>
      <w:r w:rsidR="00972B8A">
        <w:rPr>
          <w:rFonts w:ascii="Times New Roman" w:hAnsi="Times New Roman" w:cs="Times New Roman" w:hint="eastAsia"/>
          <w:sz w:val="24"/>
          <w:szCs w:val="24"/>
        </w:rPr>
        <w:t xml:space="preserve">at the individual partner level </w:t>
      </w:r>
      <w:r w:rsidR="002107ED">
        <w:rPr>
          <w:rFonts w:ascii="Times New Roman" w:hAnsi="Times New Roman" w:cs="Times New Roman" w:hint="eastAsia"/>
          <w:sz w:val="24"/>
          <w:szCs w:val="24"/>
        </w:rPr>
        <w:t>calculated by nonaudit fees</w:t>
      </w:r>
      <w:r w:rsidR="006C62F6">
        <w:rPr>
          <w:rFonts w:ascii="Times New Roman" w:hAnsi="Times New Roman" w:cs="Times New Roman" w:hint="eastAsia"/>
          <w:sz w:val="24"/>
          <w:szCs w:val="24"/>
        </w:rPr>
        <w:t>,</w:t>
      </w:r>
      <w:r w:rsidR="00972B8A">
        <w:rPr>
          <w:rFonts w:ascii="Times New Roman" w:hAnsi="Times New Roman" w:cs="Times New Roman" w:hint="eastAsia"/>
          <w:sz w:val="24"/>
          <w:szCs w:val="24"/>
        </w:rPr>
        <w:t xml:space="preserve"> </w:t>
      </w:r>
      <w:r w:rsidR="002107ED">
        <w:rPr>
          <w:rFonts w:ascii="Times New Roman" w:hAnsi="Times New Roman" w:cs="Times New Roman" w:hint="eastAsia"/>
          <w:sz w:val="24"/>
          <w:szCs w:val="24"/>
        </w:rPr>
        <w:t>is 0.0</w:t>
      </w:r>
      <w:r w:rsidR="00411EDA">
        <w:rPr>
          <w:rFonts w:ascii="Times New Roman" w:hAnsi="Times New Roman" w:cs="Times New Roman" w:hint="eastAsia"/>
          <w:sz w:val="24"/>
          <w:szCs w:val="24"/>
        </w:rPr>
        <w:t>50 (0.00)</w:t>
      </w:r>
      <w:r w:rsidR="002E7815">
        <w:rPr>
          <w:rFonts w:ascii="Times New Roman" w:hAnsi="Times New Roman" w:cs="Times New Roman" w:hint="eastAsia"/>
          <w:sz w:val="24"/>
          <w:szCs w:val="24"/>
        </w:rPr>
        <w:t>.</w:t>
      </w:r>
      <w:r w:rsidR="00972B8A">
        <w:rPr>
          <w:rFonts w:ascii="Times New Roman" w:hAnsi="Times New Roman" w:cs="Times New Roman" w:hint="eastAsia"/>
          <w:sz w:val="24"/>
          <w:szCs w:val="24"/>
        </w:rPr>
        <w:t xml:space="preserve"> </w:t>
      </w:r>
      <w:r w:rsidR="00972B8A">
        <w:rPr>
          <w:rFonts w:ascii="Times New Roman" w:hAnsi="Times New Roman" w:cs="Times New Roman"/>
          <w:sz w:val="24"/>
          <w:szCs w:val="24"/>
        </w:rPr>
        <w:t>T</w:t>
      </w:r>
      <w:r w:rsidR="00972B8A">
        <w:rPr>
          <w:rFonts w:ascii="Times New Roman" w:hAnsi="Times New Roman" w:cs="Times New Roman" w:hint="eastAsia"/>
          <w:sz w:val="24"/>
          <w:szCs w:val="24"/>
        </w:rPr>
        <w:t>he 99</w:t>
      </w:r>
      <w:r w:rsidR="00972B8A" w:rsidRPr="00972B8A">
        <w:rPr>
          <w:rFonts w:ascii="Times New Roman" w:hAnsi="Times New Roman" w:cs="Times New Roman" w:hint="eastAsia"/>
          <w:sz w:val="24"/>
          <w:szCs w:val="24"/>
          <w:vertAlign w:val="superscript"/>
        </w:rPr>
        <w:t>th</w:t>
      </w:r>
      <w:r w:rsidR="00972B8A">
        <w:rPr>
          <w:rFonts w:ascii="Times New Roman" w:hAnsi="Times New Roman" w:cs="Times New Roman" w:hint="eastAsia"/>
          <w:sz w:val="24"/>
          <w:szCs w:val="24"/>
        </w:rPr>
        <w:t xml:space="preserve"> and 75</w:t>
      </w:r>
      <w:r w:rsidR="00972B8A" w:rsidRPr="002107ED">
        <w:rPr>
          <w:rFonts w:ascii="Times New Roman" w:hAnsi="Times New Roman" w:cs="Times New Roman" w:hint="eastAsia"/>
          <w:sz w:val="24"/>
          <w:szCs w:val="24"/>
          <w:vertAlign w:val="superscript"/>
        </w:rPr>
        <w:t>th</w:t>
      </w:r>
      <w:r w:rsidR="00972B8A">
        <w:rPr>
          <w:rFonts w:ascii="Times New Roman" w:hAnsi="Times New Roman" w:cs="Times New Roman" w:hint="eastAsia"/>
          <w:sz w:val="24"/>
          <w:szCs w:val="24"/>
        </w:rPr>
        <w:t xml:space="preserve"> percentile of CI</w:t>
      </w:r>
      <w:r w:rsidR="00411EDA">
        <w:rPr>
          <w:rFonts w:ascii="Times New Roman" w:hAnsi="Times New Roman" w:cs="Times New Roman" w:hint="eastAsia"/>
          <w:sz w:val="24"/>
          <w:szCs w:val="24"/>
        </w:rPr>
        <w:t>_Non</w:t>
      </w:r>
      <w:r w:rsidR="00972B8A">
        <w:rPr>
          <w:rFonts w:ascii="Times New Roman" w:hAnsi="Times New Roman" w:cs="Times New Roman" w:hint="eastAsia"/>
          <w:sz w:val="24"/>
          <w:szCs w:val="24"/>
        </w:rPr>
        <w:t xml:space="preserve"> is 0.5</w:t>
      </w:r>
      <w:r w:rsidR="00411EDA">
        <w:rPr>
          <w:rFonts w:ascii="Times New Roman" w:hAnsi="Times New Roman" w:cs="Times New Roman" w:hint="eastAsia"/>
          <w:sz w:val="24"/>
          <w:szCs w:val="24"/>
        </w:rPr>
        <w:t>77</w:t>
      </w:r>
      <w:r w:rsidR="00972B8A">
        <w:rPr>
          <w:rFonts w:ascii="Times New Roman" w:hAnsi="Times New Roman" w:cs="Times New Roman" w:hint="eastAsia"/>
          <w:sz w:val="24"/>
          <w:szCs w:val="24"/>
        </w:rPr>
        <w:t xml:space="preserve"> and 0.02</w:t>
      </w:r>
      <w:r w:rsidR="00411EDA">
        <w:rPr>
          <w:rFonts w:ascii="Times New Roman" w:hAnsi="Times New Roman" w:cs="Times New Roman" w:hint="eastAsia"/>
          <w:sz w:val="24"/>
          <w:szCs w:val="24"/>
        </w:rPr>
        <w:t>7</w:t>
      </w:r>
      <w:r w:rsidR="00972B8A">
        <w:rPr>
          <w:rFonts w:ascii="Times New Roman" w:hAnsi="Times New Roman" w:cs="Times New Roman" w:hint="eastAsia"/>
          <w:sz w:val="24"/>
          <w:szCs w:val="24"/>
        </w:rPr>
        <w:t>, respectively, suggesting that although the majority of the companies do not receive nonaudit services from the same auditor that provide the statutory audits, nonaudit fees are large for</w:t>
      </w:r>
      <w:r w:rsidR="002E7815">
        <w:rPr>
          <w:rFonts w:ascii="Times New Roman" w:hAnsi="Times New Roman" w:cs="Times New Roman" w:hint="eastAsia"/>
          <w:sz w:val="24"/>
          <w:szCs w:val="24"/>
        </w:rPr>
        <w:t xml:space="preserve"> certain companies.</w:t>
      </w:r>
      <w:r w:rsidR="00972B8A">
        <w:rPr>
          <w:rFonts w:ascii="Times New Roman" w:hAnsi="Times New Roman" w:cs="Times New Roman" w:hint="eastAsia"/>
          <w:sz w:val="24"/>
          <w:szCs w:val="24"/>
        </w:rPr>
        <w:t xml:space="preserve"> </w:t>
      </w:r>
      <w:r w:rsidR="002E7815" w:rsidRPr="002107ED">
        <w:rPr>
          <w:rFonts w:ascii="Times New Roman" w:hAnsi="Times New Roman" w:cs="Times New Roman"/>
          <w:sz w:val="24"/>
          <w:szCs w:val="24"/>
        </w:rPr>
        <w:t>T</w:t>
      </w:r>
      <w:r w:rsidR="002E7815" w:rsidRPr="002107ED">
        <w:rPr>
          <w:rFonts w:ascii="Times New Roman" w:hAnsi="Times New Roman" w:cs="Times New Roman" w:hint="eastAsia"/>
          <w:sz w:val="24"/>
          <w:szCs w:val="24"/>
        </w:rPr>
        <w:t xml:space="preserve">he </w:t>
      </w:r>
      <w:r w:rsidR="002E7815">
        <w:rPr>
          <w:rFonts w:ascii="Times New Roman" w:hAnsi="Times New Roman" w:cs="Times New Roman" w:hint="eastAsia"/>
          <w:sz w:val="24"/>
          <w:szCs w:val="24"/>
        </w:rPr>
        <w:t>average (median) CI</w:t>
      </w:r>
      <w:r w:rsidR="00411EDA">
        <w:rPr>
          <w:rFonts w:ascii="Times New Roman" w:hAnsi="Times New Roman" w:cs="Times New Roman" w:hint="eastAsia"/>
          <w:sz w:val="24"/>
          <w:szCs w:val="24"/>
        </w:rPr>
        <w:t>_Non</w:t>
      </w:r>
      <w:r w:rsidR="002E7815">
        <w:rPr>
          <w:rFonts w:ascii="Times New Roman" w:hAnsi="Times New Roman" w:cs="Times New Roman" w:hint="eastAsia"/>
          <w:sz w:val="24"/>
          <w:szCs w:val="24"/>
        </w:rPr>
        <w:t xml:space="preserve"> at the individual partner level calculated by audit fees is 0.576 (0.500), suggesting that </w:t>
      </w:r>
      <w:r w:rsidR="00411EDA">
        <w:rPr>
          <w:rFonts w:ascii="Times New Roman" w:hAnsi="Times New Roman" w:cs="Times New Roman" w:hint="eastAsia"/>
          <w:sz w:val="24"/>
          <w:szCs w:val="24"/>
        </w:rPr>
        <w:t xml:space="preserve">nonaudit fees of certain </w:t>
      </w:r>
      <w:r w:rsidR="002E7815">
        <w:rPr>
          <w:rFonts w:ascii="Times New Roman" w:hAnsi="Times New Roman" w:cs="Times New Roman" w:hint="eastAsia"/>
          <w:sz w:val="24"/>
          <w:szCs w:val="24"/>
        </w:rPr>
        <w:t xml:space="preserve">individual clients </w:t>
      </w:r>
      <w:r w:rsidR="00411EDA">
        <w:rPr>
          <w:rFonts w:ascii="Times New Roman" w:hAnsi="Times New Roman" w:cs="Times New Roman" w:hint="eastAsia"/>
          <w:sz w:val="24"/>
          <w:szCs w:val="24"/>
        </w:rPr>
        <w:t xml:space="preserve">can </w:t>
      </w:r>
      <w:r w:rsidR="002E7815">
        <w:rPr>
          <w:rFonts w:ascii="Times New Roman" w:hAnsi="Times New Roman" w:cs="Times New Roman" w:hint="eastAsia"/>
          <w:sz w:val="24"/>
          <w:szCs w:val="24"/>
        </w:rPr>
        <w:t>be very important for engagement partners</w:t>
      </w:r>
      <w:r w:rsidR="00411EDA">
        <w:rPr>
          <w:rFonts w:ascii="Times New Roman" w:hAnsi="Times New Roman" w:cs="Times New Roman" w:hint="eastAsia"/>
          <w:sz w:val="24"/>
          <w:szCs w:val="24"/>
        </w:rPr>
        <w:t xml:space="preserve"> in terms of financial interests</w:t>
      </w:r>
      <w:r w:rsidR="002E7815">
        <w:rPr>
          <w:rFonts w:ascii="Times New Roman" w:hAnsi="Times New Roman" w:cs="Times New Roman" w:hint="eastAsia"/>
          <w:sz w:val="24"/>
          <w:szCs w:val="24"/>
        </w:rPr>
        <w:t xml:space="preserve">. </w:t>
      </w:r>
      <w:r w:rsidR="00411EDA">
        <w:rPr>
          <w:rFonts w:ascii="Times New Roman" w:hAnsi="Times New Roman" w:cs="Times New Roman"/>
          <w:sz w:val="24"/>
          <w:szCs w:val="24"/>
        </w:rPr>
        <w:t>T</w:t>
      </w:r>
      <w:r w:rsidR="00411EDA">
        <w:rPr>
          <w:rFonts w:ascii="Times New Roman" w:hAnsi="Times New Roman" w:cs="Times New Roman" w:hint="eastAsia"/>
          <w:sz w:val="24"/>
          <w:szCs w:val="24"/>
        </w:rPr>
        <w:t xml:space="preserve">he average (median) </w:t>
      </w:r>
      <w:r w:rsidR="00411EDA" w:rsidRPr="006C62F6">
        <w:rPr>
          <w:rFonts w:ascii="Times New Roman" w:hAnsi="Times New Roman" w:cs="Times New Roman" w:hint="eastAsia"/>
          <w:i/>
          <w:sz w:val="24"/>
          <w:szCs w:val="24"/>
        </w:rPr>
        <w:t>CI</w:t>
      </w:r>
      <w:r w:rsidR="00411EDA" w:rsidRPr="00C24201">
        <w:rPr>
          <w:rFonts w:ascii="Times New Roman" w:eastAsia="AdvGulliv-R" w:hAnsi="Times New Roman" w:cs="Times New Roman" w:hint="eastAsia"/>
          <w:i/>
          <w:sz w:val="24"/>
          <w:szCs w:val="24"/>
        </w:rPr>
        <w:t>_</w:t>
      </w:r>
      <w:r w:rsidR="00411EDA">
        <w:rPr>
          <w:rFonts w:ascii="Times New Roman" w:eastAsia="AdvGulliv-R" w:hAnsi="Times New Roman" w:cs="Times New Roman" w:hint="eastAsia"/>
          <w:i/>
          <w:sz w:val="24"/>
          <w:szCs w:val="24"/>
        </w:rPr>
        <w:t>Audit</w:t>
      </w:r>
      <w:r w:rsidR="00411EDA" w:rsidRPr="006C62F6">
        <w:rPr>
          <w:rFonts w:ascii="Times New Roman" w:eastAsia="AdvGulliv-R" w:hAnsi="Times New Roman" w:cs="Times New Roman" w:hint="eastAsia"/>
          <w:sz w:val="24"/>
          <w:szCs w:val="24"/>
        </w:rPr>
        <w:t>,</w:t>
      </w:r>
      <w:r w:rsidR="00411EDA">
        <w:rPr>
          <w:rFonts w:ascii="Times New Roman" w:hAnsi="Times New Roman" w:cs="Times New Roman" w:hint="eastAsia"/>
          <w:sz w:val="24"/>
          <w:szCs w:val="24"/>
        </w:rPr>
        <w:t xml:space="preserve"> which is CI at the individual partner level calculated by audit fees, is 0.525 (0.439), indicating that audit fees of individual firms must provide strong financial interests to engagement partners.</w:t>
      </w:r>
    </w:p>
    <w:p w:rsidR="0077205D" w:rsidRDefault="00411EDA"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The mean and median of performance matched discretionary accruals (</w:t>
      </w:r>
      <w:r w:rsidRPr="0010150D">
        <w:rPr>
          <w:rFonts w:ascii="Times New Roman" w:hAnsi="Times New Roman" w:cs="Times New Roman" w:hint="eastAsia"/>
          <w:i/>
          <w:sz w:val="24"/>
          <w:szCs w:val="24"/>
        </w:rPr>
        <w:t>PMDA</w:t>
      </w:r>
      <w:r>
        <w:rPr>
          <w:rFonts w:ascii="Times New Roman" w:hAnsi="Times New Roman" w:cs="Times New Roman" w:hint="eastAsia"/>
          <w:sz w:val="24"/>
          <w:szCs w:val="24"/>
        </w:rPr>
        <w:t xml:space="preserve">) is close to 0, which </w:t>
      </w:r>
      <w:r w:rsidR="00BB3C7B">
        <w:rPr>
          <w:rFonts w:ascii="Times New Roman" w:hAnsi="Times New Roman" w:cs="Times New Roman" w:hint="eastAsia"/>
          <w:sz w:val="24"/>
          <w:szCs w:val="24"/>
        </w:rPr>
        <w:t xml:space="preserve">they are supposed to. </w:t>
      </w:r>
      <w:r w:rsidR="002E7815">
        <w:rPr>
          <w:rFonts w:ascii="Times New Roman" w:hAnsi="Times New Roman" w:cs="Times New Roman" w:hint="eastAsia"/>
          <w:sz w:val="24"/>
          <w:szCs w:val="24"/>
        </w:rPr>
        <w:t>On average, 7.2</w:t>
      </w:r>
      <w:r w:rsidR="00BB3C7B">
        <w:rPr>
          <w:rFonts w:ascii="Times New Roman" w:hAnsi="Times New Roman" w:cs="Times New Roman" w:hint="eastAsia"/>
          <w:sz w:val="24"/>
          <w:szCs w:val="24"/>
        </w:rPr>
        <w:t>%</w:t>
      </w:r>
      <w:r w:rsidR="002E7815">
        <w:rPr>
          <w:rFonts w:ascii="Times New Roman" w:hAnsi="Times New Roman" w:cs="Times New Roman" w:hint="eastAsia"/>
          <w:sz w:val="24"/>
          <w:szCs w:val="24"/>
        </w:rPr>
        <w:t xml:space="preserve"> of the companies are classified as small profit firms, which earns between the amount of 0 and </w:t>
      </w:r>
      <w:r w:rsidR="00BB3C7B">
        <w:rPr>
          <w:rFonts w:ascii="Times New Roman" w:hAnsi="Times New Roman" w:cs="Times New Roman" w:hint="eastAsia"/>
          <w:sz w:val="24"/>
          <w:szCs w:val="24"/>
        </w:rPr>
        <w:t>1%</w:t>
      </w:r>
      <w:r w:rsidR="002E7815">
        <w:rPr>
          <w:rFonts w:ascii="Times New Roman" w:hAnsi="Times New Roman" w:cs="Times New Roman" w:hint="eastAsia"/>
          <w:sz w:val="24"/>
          <w:szCs w:val="24"/>
        </w:rPr>
        <w:t xml:space="preserve"> of total assets. The median </w:t>
      </w:r>
      <w:r w:rsidR="00BB3C7B">
        <w:rPr>
          <w:rFonts w:ascii="Times New Roman" w:hAnsi="Times New Roman" w:cs="Times New Roman" w:hint="eastAsia"/>
          <w:sz w:val="24"/>
          <w:szCs w:val="24"/>
        </w:rPr>
        <w:t>leverage (</w:t>
      </w:r>
      <w:r w:rsidR="002E7815" w:rsidRPr="0010150D">
        <w:rPr>
          <w:rFonts w:ascii="Times New Roman" w:hAnsi="Times New Roman" w:cs="Times New Roman" w:hint="eastAsia"/>
          <w:i/>
          <w:sz w:val="24"/>
          <w:szCs w:val="24"/>
        </w:rPr>
        <w:t>LEV</w:t>
      </w:r>
      <w:r w:rsidR="00BB3C7B">
        <w:rPr>
          <w:rFonts w:ascii="Times New Roman" w:hAnsi="Times New Roman" w:cs="Times New Roman" w:hint="eastAsia"/>
          <w:sz w:val="24"/>
          <w:szCs w:val="24"/>
        </w:rPr>
        <w:t>)</w:t>
      </w:r>
      <w:r w:rsidR="002E7815">
        <w:rPr>
          <w:rFonts w:ascii="Times New Roman" w:hAnsi="Times New Roman" w:cs="Times New Roman" w:hint="eastAsia"/>
          <w:sz w:val="24"/>
          <w:szCs w:val="24"/>
        </w:rPr>
        <w:t xml:space="preserve"> and </w:t>
      </w:r>
      <w:r w:rsidR="002E7815" w:rsidRPr="0010150D">
        <w:rPr>
          <w:rFonts w:ascii="Times New Roman" w:hAnsi="Times New Roman" w:cs="Times New Roman" w:hint="eastAsia"/>
          <w:i/>
          <w:sz w:val="24"/>
          <w:szCs w:val="24"/>
        </w:rPr>
        <w:t>ROA</w:t>
      </w:r>
      <w:r w:rsidR="002E7815">
        <w:rPr>
          <w:rFonts w:ascii="Times New Roman" w:hAnsi="Times New Roman" w:cs="Times New Roman" w:hint="eastAsia"/>
          <w:sz w:val="24"/>
          <w:szCs w:val="24"/>
        </w:rPr>
        <w:t xml:space="preserve"> is 0.408 and 0.033, respectively.</w:t>
      </w:r>
      <w:r w:rsidR="001B4280">
        <w:rPr>
          <w:rFonts w:ascii="Times New Roman" w:hAnsi="Times New Roman" w:cs="Times New Roman" w:hint="eastAsia"/>
          <w:sz w:val="24"/>
          <w:szCs w:val="24"/>
        </w:rPr>
        <w:t xml:space="preserve"> The average of the natural log of partner </w:t>
      </w:r>
      <w:r w:rsidR="001B4280">
        <w:rPr>
          <w:rFonts w:ascii="Times New Roman" w:hAnsi="Times New Roman" w:cs="Times New Roman" w:hint="eastAsia"/>
          <w:sz w:val="24"/>
          <w:szCs w:val="24"/>
        </w:rPr>
        <w:lastRenderedPageBreak/>
        <w:t>tenure is 0.450</w:t>
      </w:r>
      <w:r w:rsidR="00BB3C7B">
        <w:rPr>
          <w:rFonts w:ascii="Times New Roman" w:hAnsi="Times New Roman" w:cs="Times New Roman" w:hint="eastAsia"/>
          <w:sz w:val="24"/>
          <w:szCs w:val="24"/>
        </w:rPr>
        <w:t xml:space="preserve">, which is </w:t>
      </w:r>
      <w:r w:rsidR="00E10A0E">
        <w:rPr>
          <w:rFonts w:ascii="Times New Roman" w:hAnsi="Times New Roman" w:cs="Times New Roman" w:hint="eastAsia"/>
          <w:sz w:val="24"/>
          <w:szCs w:val="24"/>
        </w:rPr>
        <w:t>1.57</w:t>
      </w:r>
      <w:r w:rsidR="00BB3C7B">
        <w:rPr>
          <w:rFonts w:ascii="Times New Roman" w:hAnsi="Times New Roman" w:cs="Times New Roman" w:hint="eastAsia"/>
          <w:sz w:val="24"/>
          <w:szCs w:val="24"/>
        </w:rPr>
        <w:t xml:space="preserve"> years</w:t>
      </w:r>
      <w:r w:rsidR="001B4280">
        <w:rPr>
          <w:rFonts w:ascii="Times New Roman" w:hAnsi="Times New Roman" w:cs="Times New Roman" w:hint="eastAsia"/>
          <w:sz w:val="24"/>
          <w:szCs w:val="24"/>
        </w:rPr>
        <w:t>.</w:t>
      </w:r>
    </w:p>
    <w:p w:rsidR="001B4280" w:rsidRPr="002107ED" w:rsidRDefault="001B4280"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Panel B of Table 2 reports the </w:t>
      </w:r>
      <w:r w:rsidR="00CF40D6">
        <w:rPr>
          <w:rFonts w:ascii="Times New Roman" w:hAnsi="Times New Roman" w:cs="Times New Roman" w:hint="eastAsia"/>
          <w:sz w:val="24"/>
          <w:szCs w:val="24"/>
        </w:rPr>
        <w:t xml:space="preserve">Pearson </w:t>
      </w:r>
      <w:r>
        <w:rPr>
          <w:rFonts w:ascii="Times New Roman" w:hAnsi="Times New Roman" w:cs="Times New Roman" w:hint="eastAsia"/>
          <w:sz w:val="24"/>
          <w:szCs w:val="24"/>
        </w:rPr>
        <w:t xml:space="preserve">correlation matrix. </w:t>
      </w:r>
      <w:r w:rsidR="00CF40D6">
        <w:rPr>
          <w:rFonts w:ascii="Times New Roman" w:hAnsi="Times New Roman" w:cs="Times New Roman"/>
          <w:sz w:val="24"/>
          <w:szCs w:val="24"/>
        </w:rPr>
        <w:t>T</w:t>
      </w:r>
      <w:r w:rsidR="00CF40D6">
        <w:rPr>
          <w:rFonts w:ascii="Times New Roman" w:hAnsi="Times New Roman" w:cs="Times New Roman" w:hint="eastAsia"/>
          <w:sz w:val="24"/>
          <w:szCs w:val="24"/>
        </w:rPr>
        <w:t xml:space="preserve">he correlation coefficient between </w:t>
      </w:r>
      <w:r>
        <w:rPr>
          <w:rFonts w:ascii="Times New Roman" w:hAnsi="Times New Roman" w:cs="Times New Roman" w:hint="eastAsia"/>
          <w:sz w:val="24"/>
          <w:szCs w:val="24"/>
        </w:rPr>
        <w:t>CI_</w:t>
      </w:r>
      <w:r w:rsidR="00CF40D6">
        <w:rPr>
          <w:rFonts w:ascii="Times New Roman" w:hAnsi="Times New Roman" w:cs="Times New Roman" w:hint="eastAsia"/>
          <w:sz w:val="24"/>
          <w:szCs w:val="24"/>
        </w:rPr>
        <w:t>Non and CI_Audit is -0.10 and significant at the 0.01 level, indicating that CIs calculated by nonaudit and audit fees are inversely related. However, CI_Non is significantly positively correlated with CI_Total. For the entirely sample period, the correlation between CI_Non and PMDA, Small profit, and AccQual is insignificant.</w:t>
      </w:r>
    </w:p>
    <w:p w:rsidR="000F4057" w:rsidRDefault="000F4057" w:rsidP="0077205D">
      <w:pPr>
        <w:wordWrap/>
        <w:spacing w:after="120" w:line="480" w:lineRule="auto"/>
        <w:jc w:val="center"/>
        <w:rPr>
          <w:rFonts w:ascii="Times New Roman" w:hAnsi="Times New Roman" w:cs="Times New Roman"/>
          <w:b/>
          <w:sz w:val="24"/>
          <w:szCs w:val="24"/>
        </w:rPr>
      </w:pPr>
    </w:p>
    <w:p w:rsidR="00935BC6" w:rsidRPr="00290711" w:rsidRDefault="00AC29ED" w:rsidP="0077205D">
      <w:pPr>
        <w:wordWrap/>
        <w:spacing w:after="120" w:line="480" w:lineRule="auto"/>
        <w:jc w:val="center"/>
        <w:rPr>
          <w:rFonts w:ascii="Times New Roman" w:hAnsi="Times New Roman" w:cs="Times New Roman"/>
          <w:b/>
          <w:sz w:val="24"/>
          <w:szCs w:val="24"/>
        </w:rPr>
      </w:pPr>
      <w:r w:rsidRPr="00290711">
        <w:rPr>
          <w:rFonts w:ascii="Times New Roman" w:hAnsi="Times New Roman" w:cs="Times New Roman"/>
          <w:b/>
          <w:sz w:val="24"/>
          <w:szCs w:val="24"/>
        </w:rPr>
        <w:t>IV. EMPIRICAL FINDINGS</w:t>
      </w:r>
    </w:p>
    <w:p w:rsidR="00891610" w:rsidRPr="004B5EA1" w:rsidRDefault="00891610" w:rsidP="009F3F46">
      <w:pPr>
        <w:wordWrap/>
        <w:spacing w:after="120" w:line="480" w:lineRule="auto"/>
        <w:jc w:val="left"/>
        <w:rPr>
          <w:rFonts w:ascii="Times New Roman" w:hAnsi="Times New Roman" w:cs="Times New Roman"/>
          <w:b/>
          <w:sz w:val="24"/>
          <w:szCs w:val="24"/>
        </w:rPr>
      </w:pPr>
      <w:r>
        <w:rPr>
          <w:rFonts w:ascii="Times New Roman" w:hAnsi="Times New Roman" w:cs="Times New Roman" w:hint="eastAsia"/>
          <w:b/>
          <w:sz w:val="24"/>
          <w:szCs w:val="24"/>
        </w:rPr>
        <w:t xml:space="preserve">4.1 Client importance calculated at the engagement partner level </w:t>
      </w:r>
    </w:p>
    <w:p w:rsidR="004E0D7F" w:rsidRPr="0029332E" w:rsidRDefault="00FC5F1E" w:rsidP="009F3F46">
      <w:pPr>
        <w:wordWrap/>
        <w:spacing w:after="120" w:line="480" w:lineRule="auto"/>
        <w:jc w:val="left"/>
        <w:rPr>
          <w:rFonts w:ascii="Times New Roman" w:hAnsi="Times New Roman" w:cs="Times New Roman"/>
          <w:b/>
          <w:sz w:val="24"/>
          <w:szCs w:val="24"/>
        </w:rPr>
      </w:pPr>
      <w:r w:rsidRPr="0029332E">
        <w:rPr>
          <w:rFonts w:ascii="Times New Roman" w:hAnsi="Times New Roman" w:cs="Times New Roman" w:hint="eastAsia"/>
          <w:b/>
          <w:sz w:val="24"/>
          <w:szCs w:val="24"/>
        </w:rPr>
        <w:t>P</w:t>
      </w:r>
      <w:r w:rsidR="004E0D7F" w:rsidRPr="0029332E">
        <w:rPr>
          <w:rFonts w:ascii="Times New Roman" w:hAnsi="Times New Roman" w:cs="Times New Roman" w:hint="eastAsia"/>
          <w:b/>
          <w:sz w:val="24"/>
          <w:szCs w:val="24"/>
        </w:rPr>
        <w:t>erformance matched discretionary accruals</w:t>
      </w:r>
    </w:p>
    <w:p w:rsidR="00E10A0E" w:rsidRDefault="00FC34E9"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Table </w:t>
      </w:r>
      <w:r w:rsidR="00E10A0E">
        <w:rPr>
          <w:rFonts w:ascii="Times New Roman" w:hAnsi="Times New Roman" w:cs="Times New Roman" w:hint="eastAsia"/>
          <w:sz w:val="24"/>
          <w:szCs w:val="24"/>
        </w:rPr>
        <w:t xml:space="preserve">3 Panels A, B, and C </w:t>
      </w:r>
      <w:r w:rsidR="009F3F46">
        <w:rPr>
          <w:rFonts w:ascii="Times New Roman" w:hAnsi="Times New Roman" w:cs="Times New Roman" w:hint="eastAsia"/>
          <w:sz w:val="24"/>
          <w:szCs w:val="24"/>
        </w:rPr>
        <w:t xml:space="preserve">present the effect of </w:t>
      </w:r>
      <w:r w:rsidR="00E10A0E">
        <w:rPr>
          <w:rFonts w:ascii="Times New Roman" w:hAnsi="Times New Roman" w:cs="Times New Roman" w:hint="eastAsia"/>
          <w:sz w:val="24"/>
          <w:szCs w:val="24"/>
        </w:rPr>
        <w:t xml:space="preserve">CI </w:t>
      </w:r>
      <w:r w:rsidR="009F3F46">
        <w:rPr>
          <w:rFonts w:ascii="Times New Roman" w:hAnsi="Times New Roman" w:cs="Times New Roman" w:hint="eastAsia"/>
          <w:sz w:val="24"/>
          <w:szCs w:val="24"/>
        </w:rPr>
        <w:t xml:space="preserve">measured by nonaudit fees (Model 1), audit fees (Model 2), and </w:t>
      </w:r>
      <w:r w:rsidR="00E10A0E">
        <w:rPr>
          <w:rFonts w:ascii="Times New Roman" w:hAnsi="Times New Roman" w:cs="Times New Roman" w:hint="eastAsia"/>
          <w:sz w:val="24"/>
          <w:szCs w:val="24"/>
        </w:rPr>
        <w:t>total fees (</w:t>
      </w:r>
      <w:r w:rsidR="009F3F46">
        <w:rPr>
          <w:rFonts w:ascii="Times New Roman" w:hAnsi="Times New Roman" w:cs="Times New Roman" w:hint="eastAsia"/>
          <w:sz w:val="24"/>
          <w:szCs w:val="24"/>
        </w:rPr>
        <w:t>the sum of both nonaudit and audit fees</w:t>
      </w:r>
      <w:r w:rsidR="00E10A0E">
        <w:rPr>
          <w:rFonts w:ascii="Times New Roman" w:hAnsi="Times New Roman" w:cs="Times New Roman" w:hint="eastAsia"/>
          <w:sz w:val="24"/>
          <w:szCs w:val="24"/>
        </w:rPr>
        <w:t>)</w:t>
      </w:r>
      <w:r w:rsidR="009F3F46">
        <w:rPr>
          <w:rFonts w:ascii="Times New Roman" w:hAnsi="Times New Roman" w:cs="Times New Roman" w:hint="eastAsia"/>
          <w:sz w:val="24"/>
          <w:szCs w:val="24"/>
        </w:rPr>
        <w:t xml:space="preserve"> (Model 3)</w:t>
      </w:r>
      <w:r w:rsidR="00E10A0E">
        <w:rPr>
          <w:rFonts w:ascii="Times New Roman" w:hAnsi="Times New Roman" w:cs="Times New Roman" w:hint="eastAsia"/>
          <w:sz w:val="24"/>
          <w:szCs w:val="24"/>
        </w:rPr>
        <w:t xml:space="preserve"> </w:t>
      </w:r>
      <w:r w:rsidR="00FB4B92">
        <w:rPr>
          <w:rFonts w:ascii="Times New Roman" w:hAnsi="Times New Roman" w:cs="Times New Roman" w:hint="eastAsia"/>
          <w:sz w:val="24"/>
          <w:szCs w:val="24"/>
        </w:rPr>
        <w:t xml:space="preserve">at the engagement partner level </w:t>
      </w:r>
      <w:r w:rsidR="00E10A0E">
        <w:rPr>
          <w:rFonts w:ascii="Times New Roman" w:hAnsi="Times New Roman" w:cs="Times New Roman" w:hint="eastAsia"/>
          <w:sz w:val="24"/>
          <w:szCs w:val="24"/>
        </w:rPr>
        <w:t>using PMDA, small profit, and the absolute value of the residuals from McNichols model, respectively</w:t>
      </w:r>
      <w:r w:rsidR="009F3F46">
        <w:rPr>
          <w:rFonts w:ascii="Times New Roman" w:hAnsi="Times New Roman" w:cs="Times New Roman" w:hint="eastAsia"/>
          <w:sz w:val="24"/>
          <w:szCs w:val="24"/>
        </w:rPr>
        <w:t>.</w:t>
      </w:r>
      <w:r w:rsidR="00DD3615">
        <w:rPr>
          <w:rFonts w:ascii="Times New Roman" w:hAnsi="Times New Roman" w:cs="Times New Roman" w:hint="eastAsia"/>
          <w:sz w:val="24"/>
          <w:szCs w:val="24"/>
        </w:rPr>
        <w:t xml:space="preserve"> In Table 3, CI represents the rank of clients of the partner in importance.</w:t>
      </w:r>
    </w:p>
    <w:p w:rsidR="00E10A0E" w:rsidRDefault="00403320" w:rsidP="00E10A0E">
      <w:pPr>
        <w:widowControl/>
        <w:wordWrap/>
        <w:autoSpaceDE/>
        <w:autoSpaceDN/>
        <w:spacing w:after="120" w:line="480" w:lineRule="auto"/>
        <w:jc w:val="left"/>
        <w:rPr>
          <w:rFonts w:ascii="Times New Roman" w:eastAsia="AdvGulliv-R" w:hAnsi="Times New Roman" w:cs="Times New Roman"/>
          <w:sz w:val="24"/>
          <w:szCs w:val="24"/>
        </w:rPr>
      </w:pPr>
      <w:r>
        <w:rPr>
          <w:rFonts w:ascii="Times New Roman" w:hAnsi="Times New Roman" w:cs="Times New Roman" w:hint="eastAsia"/>
          <w:sz w:val="24"/>
          <w:szCs w:val="24"/>
        </w:rPr>
        <w:t xml:space="preserve">In Model (1) of </w:t>
      </w:r>
      <w:r w:rsidR="00E10A0E" w:rsidRPr="00E10A0E">
        <w:rPr>
          <w:rFonts w:ascii="Times New Roman" w:hAnsi="Times New Roman" w:cs="Times New Roman" w:hint="eastAsia"/>
          <w:sz w:val="24"/>
          <w:szCs w:val="24"/>
        </w:rPr>
        <w:t xml:space="preserve">Panel A, </w:t>
      </w:r>
      <w:r w:rsidR="009F3F46" w:rsidRPr="00E10A0E">
        <w:rPr>
          <w:rFonts w:ascii="Times New Roman" w:hAnsi="Times New Roman" w:cs="Times New Roman" w:hint="eastAsia"/>
          <w:sz w:val="24"/>
          <w:szCs w:val="24"/>
        </w:rPr>
        <w:t xml:space="preserve">the </w:t>
      </w:r>
      <w:r w:rsidR="009F3F46" w:rsidRPr="00E10A0E">
        <w:rPr>
          <w:rFonts w:ascii="Times New Roman" w:hAnsi="Times New Roman" w:cs="Times New Roman"/>
          <w:sz w:val="24"/>
          <w:szCs w:val="24"/>
        </w:rPr>
        <w:t>coefficient</w:t>
      </w:r>
      <w:r w:rsidR="009F3F46" w:rsidRPr="00E10A0E">
        <w:rPr>
          <w:rFonts w:ascii="Times New Roman" w:hAnsi="Times New Roman" w:cs="Times New Roman" w:hint="eastAsia"/>
          <w:sz w:val="24"/>
          <w:szCs w:val="24"/>
        </w:rPr>
        <w:t xml:space="preserve"> on </w:t>
      </w:r>
      <w:r w:rsidR="009F3F46" w:rsidRPr="00E10A0E">
        <w:rPr>
          <w:rFonts w:ascii="Times New Roman" w:hAnsi="Times New Roman" w:cs="Times New Roman" w:hint="eastAsia"/>
          <w:i/>
          <w:sz w:val="24"/>
          <w:szCs w:val="24"/>
        </w:rPr>
        <w:t>CI</w:t>
      </w:r>
      <w:r w:rsidR="009F3F46" w:rsidRPr="00E10A0E">
        <w:rPr>
          <w:rFonts w:ascii="Times New Roman" w:hAnsi="Times New Roman" w:cs="Times New Roman" w:hint="eastAsia"/>
          <w:sz w:val="24"/>
          <w:szCs w:val="24"/>
        </w:rPr>
        <w:t xml:space="preserve">, which </w:t>
      </w:r>
      <w:r w:rsidR="00FB4B92">
        <w:rPr>
          <w:rFonts w:ascii="Times New Roman" w:hAnsi="Times New Roman" w:cs="Times New Roman" w:hint="eastAsia"/>
          <w:sz w:val="24"/>
          <w:szCs w:val="24"/>
        </w:rPr>
        <w:t xml:space="preserve">is </w:t>
      </w:r>
      <w:r w:rsidR="00E10A0E" w:rsidRPr="00E10A0E">
        <w:rPr>
          <w:rFonts w:ascii="Times New Roman" w:hAnsi="Times New Roman" w:cs="Times New Roman" w:hint="eastAsia"/>
          <w:sz w:val="24"/>
          <w:szCs w:val="24"/>
        </w:rPr>
        <w:t xml:space="preserve">calculated by </w:t>
      </w:r>
      <w:r w:rsidR="00FB4B92">
        <w:rPr>
          <w:rFonts w:ascii="Times New Roman" w:hAnsi="Times New Roman" w:cs="Times New Roman" w:hint="eastAsia"/>
          <w:sz w:val="24"/>
          <w:szCs w:val="24"/>
        </w:rPr>
        <w:t>t</w:t>
      </w:r>
      <w:r w:rsidR="00E10A0E" w:rsidRPr="00E10A0E">
        <w:rPr>
          <w:rFonts w:ascii="Times New Roman" w:eastAsia="AdvGulliv-R" w:hAnsi="Times New Roman" w:cs="Times New Roman" w:hint="eastAsia"/>
          <w:sz w:val="24"/>
          <w:szCs w:val="24"/>
        </w:rPr>
        <w:t>he ratio of nonaudit fees of the client to the sum of both audit and nonaundit fees (i.e., total fees) from the entire clients of the partner</w:t>
      </w:r>
      <w:r w:rsidR="00FB4B92">
        <w:rPr>
          <w:rFonts w:ascii="Times New Roman" w:eastAsia="AdvGulliv-R" w:hAnsi="Times New Roman" w:cs="Times New Roman" w:hint="eastAsia"/>
          <w:sz w:val="24"/>
          <w:szCs w:val="24"/>
        </w:rPr>
        <w:t xml:space="preserve">, is 0.020. Since this coefficient denotes the effect of CI_Non on audit quality measured by PMDA in the pre-Regulation period in our model specification, the significant positive coefficient suggests that engagement partners </w:t>
      </w:r>
      <w:r w:rsidR="00FB4B92">
        <w:rPr>
          <w:rFonts w:ascii="Times New Roman" w:eastAsia="AdvGulliv-R" w:hAnsi="Times New Roman" w:cs="Times New Roman"/>
          <w:sz w:val="24"/>
          <w:szCs w:val="24"/>
        </w:rPr>
        <w:t>compromise</w:t>
      </w:r>
      <w:r w:rsidR="00FB4B92">
        <w:rPr>
          <w:rFonts w:ascii="Times New Roman" w:eastAsia="AdvGulliv-R" w:hAnsi="Times New Roman" w:cs="Times New Roman" w:hint="eastAsia"/>
          <w:sz w:val="24"/>
          <w:szCs w:val="24"/>
        </w:rPr>
        <w:t xml:space="preserve"> their independence as clients become economically important (i.e., the ratio of nonaudit fees of a client to total fees from the entire clients of the </w:t>
      </w:r>
      <w:r w:rsidR="00FB4B92">
        <w:rPr>
          <w:rFonts w:ascii="Times New Roman" w:eastAsia="AdvGulliv-R" w:hAnsi="Times New Roman" w:cs="Times New Roman"/>
          <w:sz w:val="24"/>
          <w:szCs w:val="24"/>
        </w:rPr>
        <w:t>partner</w:t>
      </w:r>
      <w:r w:rsidR="00FB4B92">
        <w:rPr>
          <w:rFonts w:ascii="Times New Roman" w:eastAsia="AdvGulliv-R" w:hAnsi="Times New Roman" w:cs="Times New Roman" w:hint="eastAsia"/>
          <w:sz w:val="24"/>
          <w:szCs w:val="24"/>
        </w:rPr>
        <w:t xml:space="preserve"> becomes larger) in the pre-Regulation </w:t>
      </w:r>
      <w:r w:rsidR="00FB4B92">
        <w:rPr>
          <w:rFonts w:ascii="Times New Roman" w:eastAsia="AdvGulliv-R" w:hAnsi="Times New Roman" w:cs="Times New Roman" w:hint="eastAsia"/>
          <w:sz w:val="24"/>
          <w:szCs w:val="24"/>
        </w:rPr>
        <w:lastRenderedPageBreak/>
        <w:t>period (2001-2003).</w:t>
      </w:r>
      <w:r w:rsidR="007C7FAB">
        <w:rPr>
          <w:rFonts w:ascii="Times New Roman" w:eastAsia="AdvGulliv-R" w:hAnsi="Times New Roman" w:cs="Times New Roman" w:hint="eastAsia"/>
          <w:sz w:val="24"/>
          <w:szCs w:val="24"/>
        </w:rPr>
        <w:t xml:space="preserve"> Given that most previous studies find no significant relationship between CI and audit quality, our finding </w:t>
      </w:r>
      <w:r w:rsidR="007C7FAB">
        <w:rPr>
          <w:rFonts w:ascii="Times New Roman" w:eastAsia="AdvGulliv-R" w:hAnsi="Times New Roman" w:cs="Times New Roman"/>
          <w:sz w:val="24"/>
          <w:szCs w:val="24"/>
        </w:rPr>
        <w:t xml:space="preserve">is novel. </w:t>
      </w:r>
      <w:r w:rsidR="00485FF9">
        <w:rPr>
          <w:rFonts w:ascii="Times New Roman" w:eastAsia="AdvGulliv-R" w:hAnsi="Times New Roman" w:cs="Times New Roman" w:hint="eastAsia"/>
          <w:sz w:val="24"/>
          <w:szCs w:val="24"/>
        </w:rPr>
        <w:t xml:space="preserve">As we will </w:t>
      </w:r>
      <w:r w:rsidR="00485FF9">
        <w:rPr>
          <w:rFonts w:ascii="Times New Roman" w:eastAsia="AdvGulliv-R" w:hAnsi="Times New Roman" w:cs="Times New Roman"/>
          <w:sz w:val="24"/>
          <w:szCs w:val="24"/>
        </w:rPr>
        <w:t>demonstrate</w:t>
      </w:r>
      <w:r w:rsidR="00485FF9">
        <w:rPr>
          <w:rFonts w:ascii="Times New Roman" w:eastAsia="AdvGulliv-R" w:hAnsi="Times New Roman" w:cs="Times New Roman" w:hint="eastAsia"/>
          <w:sz w:val="24"/>
          <w:szCs w:val="24"/>
        </w:rPr>
        <w:t xml:space="preserve"> later in the analysis that CI_Non </w:t>
      </w:r>
      <w:r w:rsidR="00485FF9">
        <w:rPr>
          <w:rFonts w:ascii="Times New Roman" w:eastAsia="AdvGulliv-R" w:hAnsi="Times New Roman" w:cs="Times New Roman"/>
          <w:sz w:val="24"/>
          <w:szCs w:val="24"/>
        </w:rPr>
        <w:t>calculated</w:t>
      </w:r>
      <w:r w:rsidR="00485FF9">
        <w:rPr>
          <w:rFonts w:ascii="Times New Roman" w:eastAsia="AdvGulliv-R" w:hAnsi="Times New Roman" w:cs="Times New Roman" w:hint="eastAsia"/>
          <w:sz w:val="24"/>
          <w:szCs w:val="24"/>
        </w:rPr>
        <w:t xml:space="preserve"> at the audit firm level is not significantly associated with audit quality</w:t>
      </w:r>
      <w:r w:rsidR="002C70D9">
        <w:rPr>
          <w:rFonts w:ascii="Times New Roman" w:eastAsia="AdvGulliv-R" w:hAnsi="Times New Roman" w:cs="Times New Roman" w:hint="eastAsia"/>
          <w:sz w:val="24"/>
          <w:szCs w:val="24"/>
        </w:rPr>
        <w:t>, o</w:t>
      </w:r>
      <w:r w:rsidR="00485FF9">
        <w:rPr>
          <w:rFonts w:ascii="Times New Roman" w:eastAsia="AdvGulliv-R" w:hAnsi="Times New Roman" w:cs="Times New Roman" w:hint="eastAsia"/>
          <w:sz w:val="24"/>
          <w:szCs w:val="24"/>
        </w:rPr>
        <w:t xml:space="preserve">ur finding that differs from </w:t>
      </w:r>
      <w:r w:rsidR="002C70D9">
        <w:rPr>
          <w:rFonts w:ascii="Times New Roman" w:eastAsia="AdvGulliv-R" w:hAnsi="Times New Roman" w:cs="Times New Roman" w:hint="eastAsia"/>
          <w:sz w:val="24"/>
          <w:szCs w:val="24"/>
        </w:rPr>
        <w:t xml:space="preserve">the finding </w:t>
      </w:r>
      <w:r w:rsidR="00485FF9">
        <w:rPr>
          <w:rFonts w:ascii="Times New Roman" w:eastAsia="AdvGulliv-R" w:hAnsi="Times New Roman" w:cs="Times New Roman" w:hint="eastAsia"/>
          <w:sz w:val="24"/>
          <w:szCs w:val="24"/>
        </w:rPr>
        <w:t xml:space="preserve">in previous studies is </w:t>
      </w:r>
      <w:r w:rsidR="00485FF9">
        <w:rPr>
          <w:rFonts w:ascii="Times New Roman" w:eastAsia="AdvGulliv-R" w:hAnsi="Times New Roman" w:cs="Times New Roman"/>
          <w:sz w:val="24"/>
          <w:szCs w:val="24"/>
        </w:rPr>
        <w:t>likely</w:t>
      </w:r>
      <w:r w:rsidR="00485FF9">
        <w:rPr>
          <w:rFonts w:ascii="Times New Roman" w:eastAsia="AdvGulliv-R" w:hAnsi="Times New Roman" w:cs="Times New Roman" w:hint="eastAsia"/>
          <w:sz w:val="24"/>
          <w:szCs w:val="24"/>
        </w:rPr>
        <w:t xml:space="preserve"> to be attributable </w:t>
      </w:r>
      <w:r w:rsidR="002C70D9">
        <w:rPr>
          <w:rFonts w:ascii="Times New Roman" w:eastAsia="AdvGulliv-R" w:hAnsi="Times New Roman" w:cs="Times New Roman" w:hint="eastAsia"/>
          <w:sz w:val="24"/>
          <w:szCs w:val="24"/>
        </w:rPr>
        <w:t xml:space="preserve">to the key difference between our study and previous studies; that is, in our study, </w:t>
      </w:r>
      <w:r w:rsidR="00485FF9">
        <w:rPr>
          <w:rFonts w:ascii="Times New Roman" w:eastAsia="AdvGulliv-R" w:hAnsi="Times New Roman" w:cs="Times New Roman" w:hint="eastAsia"/>
          <w:sz w:val="24"/>
          <w:szCs w:val="24"/>
        </w:rPr>
        <w:t>CI</w:t>
      </w:r>
      <w:r w:rsidR="002C70D9">
        <w:rPr>
          <w:rFonts w:ascii="Times New Roman" w:eastAsia="AdvGulliv-R" w:hAnsi="Times New Roman" w:cs="Times New Roman" w:hint="eastAsia"/>
          <w:sz w:val="24"/>
          <w:szCs w:val="24"/>
        </w:rPr>
        <w:t>_Non</w:t>
      </w:r>
      <w:r w:rsidR="00485FF9">
        <w:rPr>
          <w:rFonts w:ascii="Times New Roman" w:eastAsia="AdvGulliv-R" w:hAnsi="Times New Roman" w:cs="Times New Roman" w:hint="eastAsia"/>
          <w:sz w:val="24"/>
          <w:szCs w:val="24"/>
        </w:rPr>
        <w:t xml:space="preserve"> is calculated at the engagement partner level in our study, whereas CI</w:t>
      </w:r>
      <w:r w:rsidR="002C70D9">
        <w:rPr>
          <w:rFonts w:ascii="Times New Roman" w:eastAsia="AdvGulliv-R" w:hAnsi="Times New Roman" w:cs="Times New Roman" w:hint="eastAsia"/>
          <w:sz w:val="24"/>
          <w:szCs w:val="24"/>
        </w:rPr>
        <w:t>_Non in most previous studies</w:t>
      </w:r>
      <w:r w:rsidR="00485FF9">
        <w:rPr>
          <w:rFonts w:ascii="Times New Roman" w:eastAsia="AdvGulliv-R" w:hAnsi="Times New Roman" w:cs="Times New Roman" w:hint="eastAsia"/>
          <w:sz w:val="24"/>
          <w:szCs w:val="24"/>
        </w:rPr>
        <w:t xml:space="preserve"> is calculated at the audit firm or office level</w:t>
      </w:r>
      <w:r w:rsidR="002C70D9">
        <w:rPr>
          <w:rFonts w:ascii="Times New Roman" w:eastAsia="AdvGulliv-R" w:hAnsi="Times New Roman" w:cs="Times New Roman" w:hint="eastAsia"/>
          <w:sz w:val="24"/>
          <w:szCs w:val="24"/>
        </w:rPr>
        <w:t>.</w:t>
      </w:r>
    </w:p>
    <w:p w:rsidR="00403320" w:rsidRDefault="002C70D9" w:rsidP="00E10A0E">
      <w:pPr>
        <w:widowControl/>
        <w:wordWrap/>
        <w:autoSpaceDE/>
        <w:autoSpaceDN/>
        <w:spacing w:after="120" w:line="480" w:lineRule="auto"/>
        <w:jc w:val="left"/>
        <w:rPr>
          <w:rFonts w:ascii="Times New Roman" w:eastAsia="AdvGulliv-R" w:hAnsi="Times New Roman" w:cs="Times New Roman"/>
          <w:sz w:val="24"/>
          <w:szCs w:val="24"/>
        </w:rPr>
      </w:pPr>
      <w:r>
        <w:rPr>
          <w:rFonts w:ascii="Times New Roman" w:eastAsia="AdvGulliv-R" w:hAnsi="Times New Roman" w:cs="Times New Roman" w:hint="eastAsia"/>
          <w:sz w:val="24"/>
          <w:szCs w:val="24"/>
        </w:rPr>
        <w:t xml:space="preserve">The coefficient on CI_Non x Post_Regulation is -0.020 and significant, and the F-test of the significance of the sum of the coefficients on CI_Non and CI_Non x Post_Regulation shows that the sum of the coefficients is not significantly different from 0. </w:t>
      </w:r>
      <w:r>
        <w:rPr>
          <w:rFonts w:ascii="Times New Roman" w:eastAsia="AdvGulliv-R" w:hAnsi="Times New Roman" w:cs="Times New Roman"/>
          <w:sz w:val="24"/>
          <w:szCs w:val="24"/>
        </w:rPr>
        <w:t>T</w:t>
      </w:r>
      <w:r>
        <w:rPr>
          <w:rFonts w:ascii="Times New Roman" w:eastAsia="AdvGulliv-R" w:hAnsi="Times New Roman" w:cs="Times New Roman" w:hint="eastAsia"/>
          <w:sz w:val="24"/>
          <w:szCs w:val="24"/>
        </w:rPr>
        <w:t>his finding demonstrate</w:t>
      </w:r>
      <w:r w:rsidR="00403320">
        <w:rPr>
          <w:rFonts w:ascii="Times New Roman" w:eastAsia="AdvGulliv-R" w:hAnsi="Times New Roman" w:cs="Times New Roman" w:hint="eastAsia"/>
          <w:sz w:val="24"/>
          <w:szCs w:val="24"/>
        </w:rPr>
        <w:t>s</w:t>
      </w:r>
      <w:r>
        <w:rPr>
          <w:rFonts w:ascii="Times New Roman" w:eastAsia="AdvGulliv-R" w:hAnsi="Times New Roman" w:cs="Times New Roman" w:hint="eastAsia"/>
          <w:sz w:val="24"/>
          <w:szCs w:val="24"/>
        </w:rPr>
        <w:t xml:space="preserve"> that CI_Non </w:t>
      </w:r>
      <w:r w:rsidR="00403320">
        <w:rPr>
          <w:rFonts w:ascii="Times New Roman" w:eastAsia="AdvGulliv-R" w:hAnsi="Times New Roman" w:cs="Times New Roman" w:hint="eastAsia"/>
          <w:sz w:val="24"/>
          <w:szCs w:val="24"/>
        </w:rPr>
        <w:t xml:space="preserve">is no longer significantly associated with audit quality </w:t>
      </w:r>
      <w:r>
        <w:rPr>
          <w:rFonts w:ascii="Times New Roman" w:eastAsia="AdvGulliv-R" w:hAnsi="Times New Roman" w:cs="Times New Roman" w:hint="eastAsia"/>
          <w:sz w:val="24"/>
          <w:szCs w:val="24"/>
        </w:rPr>
        <w:t>in the post-Regulation period</w:t>
      </w:r>
      <w:r w:rsidR="00403320">
        <w:rPr>
          <w:rFonts w:ascii="Times New Roman" w:eastAsia="AdvGulliv-R" w:hAnsi="Times New Roman" w:cs="Times New Roman" w:hint="eastAsia"/>
          <w:sz w:val="24"/>
          <w:szCs w:val="24"/>
        </w:rPr>
        <w:t xml:space="preserve"> even </w:t>
      </w:r>
      <w:r w:rsidR="00403320">
        <w:rPr>
          <w:rFonts w:ascii="Times New Roman" w:eastAsia="AdvGulliv-R" w:hAnsi="Times New Roman" w:cs="Times New Roman"/>
          <w:sz w:val="24"/>
          <w:szCs w:val="24"/>
        </w:rPr>
        <w:t>when</w:t>
      </w:r>
      <w:r w:rsidR="00403320">
        <w:rPr>
          <w:rFonts w:ascii="Times New Roman" w:eastAsia="AdvGulliv-R" w:hAnsi="Times New Roman" w:cs="Times New Roman" w:hint="eastAsia"/>
          <w:sz w:val="24"/>
          <w:szCs w:val="24"/>
        </w:rPr>
        <w:t xml:space="preserve"> CI_Non is calculated at the engagement partner level. The absence of the significant relationship is consistent with the finding in most previous studies, which also fail to document a significant relationship between CI_Non and audit quality. This finding also consistent with the interpretation that the Regulation that mandate disclosure of fees paid to auditors in conjunction with prohibition of certain nonaudit activities </w:t>
      </w:r>
      <w:r w:rsidR="00403320">
        <w:rPr>
          <w:rFonts w:ascii="Times New Roman" w:hAnsi="Times New Roman" w:cs="Times New Roman" w:hint="eastAsia"/>
          <w:sz w:val="24"/>
          <w:szCs w:val="24"/>
        </w:rPr>
        <w:t>successfully discouraged individual audit partners to be affected by nonaudit fees of clients</w:t>
      </w:r>
      <w:r w:rsidR="0080145F">
        <w:rPr>
          <w:rFonts w:ascii="Times New Roman" w:hAnsi="Times New Roman" w:cs="Times New Roman" w:hint="eastAsia"/>
          <w:sz w:val="24"/>
          <w:szCs w:val="24"/>
        </w:rPr>
        <w:t>.</w:t>
      </w:r>
    </w:p>
    <w:p w:rsidR="00182505" w:rsidRDefault="00952006" w:rsidP="00E10A0E">
      <w:pPr>
        <w:widowControl/>
        <w:wordWrap/>
        <w:autoSpaceDE/>
        <w:autoSpaceDN/>
        <w:spacing w:after="120" w:line="480" w:lineRule="auto"/>
        <w:jc w:val="left"/>
        <w:rPr>
          <w:rFonts w:ascii="Times New Roman" w:eastAsia="AdvGulliv-R" w:hAnsi="Times New Roman" w:cs="Times New Roman"/>
          <w:sz w:val="24"/>
          <w:szCs w:val="24"/>
        </w:rPr>
      </w:pPr>
      <w:r>
        <w:rPr>
          <w:rFonts w:ascii="Times New Roman" w:hAnsi="Times New Roman" w:cs="Times New Roman" w:hint="eastAsia"/>
          <w:sz w:val="24"/>
          <w:szCs w:val="24"/>
        </w:rPr>
        <w:t>In Model 2, CI at the individual partner level is measured by audit fees.</w:t>
      </w:r>
      <w:r w:rsidRPr="0077205D">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The </w:t>
      </w:r>
      <w:r>
        <w:rPr>
          <w:rFonts w:ascii="Times New Roman" w:hAnsi="Times New Roman" w:cs="Times New Roman"/>
          <w:sz w:val="24"/>
          <w:szCs w:val="24"/>
        </w:rPr>
        <w:t>coefficient</w:t>
      </w:r>
      <w:r>
        <w:rPr>
          <w:rFonts w:ascii="Times New Roman" w:hAnsi="Times New Roman" w:cs="Times New Roman" w:hint="eastAsia"/>
          <w:sz w:val="24"/>
          <w:szCs w:val="24"/>
        </w:rPr>
        <w:t xml:space="preserve"> on CI_Audit, which denotes the effect of CI_Audit in the period prior to pre-SOX period, is -0.008 and insignificant. Similarly, the coefficient estimate of CI_Audit x Post_Regulation is 0.008 and also insignificant. The insignificant coefficients on both CI_Audit and CI_Audit x Post_Regulation is consistent with the interpretation that CI measured by audit fees is not systematically related to audit quality either in the pre- post-Regulation period. In Model 3, where CI at the individual partner level is measured by the sum of both nonaudit and audit </w:t>
      </w:r>
      <w:r>
        <w:rPr>
          <w:rFonts w:ascii="Times New Roman" w:hAnsi="Times New Roman" w:cs="Times New Roman" w:hint="eastAsia"/>
          <w:sz w:val="24"/>
          <w:szCs w:val="24"/>
        </w:rPr>
        <w:lastRenderedPageBreak/>
        <w:t xml:space="preserve">fees, the </w:t>
      </w:r>
      <w:r>
        <w:rPr>
          <w:rFonts w:ascii="Times New Roman" w:hAnsi="Times New Roman" w:cs="Times New Roman"/>
          <w:sz w:val="24"/>
          <w:szCs w:val="24"/>
        </w:rPr>
        <w:t>coefficient</w:t>
      </w:r>
      <w:r>
        <w:rPr>
          <w:rFonts w:ascii="Times New Roman" w:hAnsi="Times New Roman" w:cs="Times New Roman" w:hint="eastAsia"/>
          <w:sz w:val="24"/>
          <w:szCs w:val="24"/>
        </w:rPr>
        <w:t>s on CI_Total and CI_Total x Post_Regulation are not significant, mimicking the findings in Model 2.</w:t>
      </w:r>
      <w:r w:rsidR="00182505">
        <w:rPr>
          <w:rFonts w:ascii="Times New Roman" w:eastAsia="AdvGulliv-R" w:hAnsi="Times New Roman" w:cs="Times New Roman" w:hint="eastAsia"/>
          <w:sz w:val="24"/>
          <w:szCs w:val="24"/>
        </w:rPr>
        <w:t xml:space="preserve"> [discuss the control variables here]</w:t>
      </w:r>
    </w:p>
    <w:p w:rsidR="007D6C62" w:rsidRPr="0029332E" w:rsidRDefault="007D6C62" w:rsidP="00FC5F1E">
      <w:pPr>
        <w:wordWrap/>
        <w:spacing w:after="120" w:line="480" w:lineRule="auto"/>
        <w:jc w:val="left"/>
        <w:rPr>
          <w:rFonts w:ascii="Times New Roman" w:hAnsi="Times New Roman" w:cs="Times New Roman"/>
          <w:b/>
          <w:kern w:val="0"/>
          <w:sz w:val="24"/>
          <w:szCs w:val="24"/>
        </w:rPr>
      </w:pPr>
      <w:r w:rsidRPr="0029332E">
        <w:rPr>
          <w:rFonts w:ascii="Times New Roman" w:hAnsi="Times New Roman" w:cs="Times New Roman" w:hint="eastAsia"/>
          <w:b/>
          <w:kern w:val="0"/>
          <w:sz w:val="24"/>
          <w:szCs w:val="24"/>
        </w:rPr>
        <w:t>Small profit</w:t>
      </w:r>
    </w:p>
    <w:p w:rsidR="00D910D5" w:rsidRDefault="007D6C62" w:rsidP="00FC5F1E">
      <w:pPr>
        <w:wordWrap/>
        <w:spacing w:after="120" w:line="480" w:lineRule="auto"/>
        <w:jc w:val="left"/>
        <w:rPr>
          <w:rFonts w:ascii="Times New Roman" w:hAnsi="Times New Roman" w:cs="Times New Roman"/>
          <w:kern w:val="0"/>
          <w:sz w:val="24"/>
          <w:szCs w:val="24"/>
        </w:rPr>
      </w:pPr>
      <w:r>
        <w:rPr>
          <w:rFonts w:ascii="Times New Roman" w:hAnsi="Times New Roman" w:cs="Times New Roman" w:hint="eastAsia"/>
          <w:kern w:val="0"/>
          <w:sz w:val="24"/>
          <w:szCs w:val="24"/>
        </w:rPr>
        <w:t xml:space="preserve">Panel B of Table </w:t>
      </w:r>
      <w:r w:rsidR="00DD3615">
        <w:rPr>
          <w:rFonts w:ascii="Times New Roman" w:hAnsi="Times New Roman" w:cs="Times New Roman" w:hint="eastAsia"/>
          <w:kern w:val="0"/>
          <w:sz w:val="24"/>
          <w:szCs w:val="24"/>
        </w:rPr>
        <w:t xml:space="preserve">3 </w:t>
      </w:r>
      <w:r>
        <w:rPr>
          <w:rFonts w:ascii="Times New Roman" w:hAnsi="Times New Roman" w:cs="Times New Roman" w:hint="eastAsia"/>
          <w:kern w:val="0"/>
          <w:sz w:val="24"/>
          <w:szCs w:val="24"/>
        </w:rPr>
        <w:t>report</w:t>
      </w:r>
      <w:r w:rsidR="004E0D7F">
        <w:rPr>
          <w:rFonts w:ascii="Times New Roman" w:hAnsi="Times New Roman" w:cs="Times New Roman" w:hint="eastAsia"/>
          <w:kern w:val="0"/>
          <w:sz w:val="24"/>
          <w:szCs w:val="24"/>
        </w:rPr>
        <w:t>s</w:t>
      </w:r>
      <w:r>
        <w:rPr>
          <w:rFonts w:ascii="Times New Roman" w:hAnsi="Times New Roman" w:cs="Times New Roman" w:hint="eastAsia"/>
          <w:kern w:val="0"/>
          <w:sz w:val="24"/>
          <w:szCs w:val="24"/>
        </w:rPr>
        <w:t xml:space="preserve"> the </w:t>
      </w:r>
      <w:r>
        <w:rPr>
          <w:rFonts w:ascii="Times New Roman" w:hAnsi="Times New Roman" w:cs="Times New Roman"/>
          <w:kern w:val="0"/>
          <w:sz w:val="24"/>
          <w:szCs w:val="24"/>
        </w:rPr>
        <w:t>results</w:t>
      </w:r>
      <w:r>
        <w:rPr>
          <w:rFonts w:ascii="Times New Roman" w:hAnsi="Times New Roman" w:cs="Times New Roman" w:hint="eastAsia"/>
          <w:kern w:val="0"/>
          <w:sz w:val="24"/>
          <w:szCs w:val="24"/>
        </w:rPr>
        <w:t xml:space="preserve"> when audit quality is proxied by small profit. Despite th</w:t>
      </w:r>
      <w:r w:rsidR="00DD3615">
        <w:rPr>
          <w:rFonts w:ascii="Times New Roman" w:hAnsi="Times New Roman" w:cs="Times New Roman" w:hint="eastAsia"/>
          <w:kern w:val="0"/>
          <w:sz w:val="24"/>
          <w:szCs w:val="24"/>
        </w:rPr>
        <w:t xml:space="preserve">e differences in audit quality proxy used in Panels A and B, </w:t>
      </w:r>
      <w:r>
        <w:rPr>
          <w:rFonts w:ascii="Times New Roman" w:hAnsi="Times New Roman" w:cs="Times New Roman" w:hint="eastAsia"/>
          <w:kern w:val="0"/>
          <w:sz w:val="24"/>
          <w:szCs w:val="24"/>
        </w:rPr>
        <w:t xml:space="preserve">the </w:t>
      </w:r>
      <w:r w:rsidR="00DD3615">
        <w:rPr>
          <w:rFonts w:ascii="Times New Roman" w:hAnsi="Times New Roman" w:cs="Times New Roman" w:hint="eastAsia"/>
          <w:kern w:val="0"/>
          <w:sz w:val="24"/>
          <w:szCs w:val="24"/>
        </w:rPr>
        <w:t>results</w:t>
      </w:r>
      <w:r>
        <w:rPr>
          <w:rFonts w:ascii="Times New Roman" w:hAnsi="Times New Roman" w:cs="Times New Roman" w:hint="eastAsia"/>
          <w:kern w:val="0"/>
          <w:sz w:val="24"/>
          <w:szCs w:val="24"/>
        </w:rPr>
        <w:t xml:space="preserve"> remain qualitatively </w:t>
      </w:r>
      <w:r w:rsidR="00DD3615">
        <w:rPr>
          <w:rFonts w:ascii="Times New Roman" w:hAnsi="Times New Roman" w:cs="Times New Roman" w:hint="eastAsia"/>
          <w:kern w:val="0"/>
          <w:sz w:val="24"/>
          <w:szCs w:val="24"/>
        </w:rPr>
        <w:t xml:space="preserve">similar. More specifically, the coefficient estimate of CI_Non </w:t>
      </w:r>
      <w:r w:rsidR="00D910D5">
        <w:rPr>
          <w:rFonts w:ascii="Times New Roman" w:hAnsi="Times New Roman" w:cs="Times New Roman" w:hint="eastAsia"/>
          <w:kern w:val="0"/>
          <w:sz w:val="24"/>
          <w:szCs w:val="24"/>
        </w:rPr>
        <w:t xml:space="preserve">in Model (1) </w:t>
      </w:r>
      <w:r w:rsidR="00DD3615">
        <w:rPr>
          <w:rFonts w:ascii="Times New Roman" w:hAnsi="Times New Roman" w:cs="Times New Roman" w:hint="eastAsia"/>
          <w:kern w:val="0"/>
          <w:sz w:val="24"/>
          <w:szCs w:val="24"/>
        </w:rPr>
        <w:t>is 0.178 and significant at the 0.1 level</w:t>
      </w:r>
      <w:r w:rsidR="00C32262">
        <w:rPr>
          <w:rFonts w:ascii="Times New Roman" w:hAnsi="Times New Roman" w:cs="Times New Roman" w:hint="eastAsia"/>
          <w:kern w:val="0"/>
          <w:sz w:val="24"/>
          <w:szCs w:val="24"/>
        </w:rPr>
        <w:t xml:space="preserve">, suggesting that CI_Non </w:t>
      </w:r>
      <w:r w:rsidR="00C32262">
        <w:rPr>
          <w:rFonts w:ascii="Times New Roman" w:hAnsi="Times New Roman" w:cs="Times New Roman"/>
          <w:kern w:val="0"/>
          <w:sz w:val="24"/>
          <w:szCs w:val="24"/>
        </w:rPr>
        <w:t>calculated</w:t>
      </w:r>
      <w:r w:rsidR="00C32262">
        <w:rPr>
          <w:rFonts w:ascii="Times New Roman" w:hAnsi="Times New Roman" w:cs="Times New Roman" w:hint="eastAsia"/>
          <w:kern w:val="0"/>
          <w:sz w:val="24"/>
          <w:szCs w:val="24"/>
        </w:rPr>
        <w:t xml:space="preserve"> at the engagement partner level in the pre-Regulation period is inversely associated with audit quality</w:t>
      </w:r>
      <w:r w:rsidR="00DD3615">
        <w:rPr>
          <w:rFonts w:ascii="Times New Roman" w:hAnsi="Times New Roman" w:cs="Times New Roman" w:hint="eastAsia"/>
          <w:kern w:val="0"/>
          <w:sz w:val="24"/>
          <w:szCs w:val="24"/>
        </w:rPr>
        <w:t>.</w:t>
      </w:r>
      <w:r w:rsidR="00C32262">
        <w:rPr>
          <w:rFonts w:ascii="Times New Roman" w:hAnsi="Times New Roman" w:cs="Times New Roman" w:hint="eastAsia"/>
          <w:kern w:val="0"/>
          <w:sz w:val="24"/>
          <w:szCs w:val="24"/>
        </w:rPr>
        <w:t xml:space="preserve"> This finding is consistent with the interpretation that auditor independence is impair</w:t>
      </w:r>
      <w:r w:rsidR="00D910D5">
        <w:rPr>
          <w:rFonts w:ascii="Times New Roman" w:hAnsi="Times New Roman" w:cs="Times New Roman" w:hint="eastAsia"/>
          <w:kern w:val="0"/>
          <w:sz w:val="24"/>
          <w:szCs w:val="24"/>
        </w:rPr>
        <w:t>ed</w:t>
      </w:r>
      <w:r w:rsidR="00C32262">
        <w:rPr>
          <w:rFonts w:ascii="Times New Roman" w:hAnsi="Times New Roman" w:cs="Times New Roman" w:hint="eastAsia"/>
          <w:kern w:val="0"/>
          <w:sz w:val="24"/>
          <w:szCs w:val="24"/>
        </w:rPr>
        <w:t xml:space="preserve"> at the engagement partner level as clients become important. However, the coefficient on CI_Non x Post_Regulation is -0.271 and significant at the 0.05 level, indicating that the relationship between CI_Non and auditor </w:t>
      </w:r>
      <w:r w:rsidR="00C32262">
        <w:rPr>
          <w:rFonts w:ascii="Times New Roman" w:hAnsi="Times New Roman" w:cs="Times New Roman"/>
          <w:kern w:val="0"/>
          <w:sz w:val="24"/>
          <w:szCs w:val="24"/>
        </w:rPr>
        <w:t>independence</w:t>
      </w:r>
      <w:r w:rsidR="00C32262">
        <w:rPr>
          <w:rFonts w:ascii="Times New Roman" w:hAnsi="Times New Roman" w:cs="Times New Roman" w:hint="eastAsia"/>
          <w:kern w:val="0"/>
          <w:sz w:val="24"/>
          <w:szCs w:val="24"/>
        </w:rPr>
        <w:t xml:space="preserve"> is significantly lower in the post-Regulation period relative to the pre-Regulation period. </w:t>
      </w:r>
      <w:r w:rsidR="00EB54A9">
        <w:rPr>
          <w:rFonts w:ascii="Times New Roman" w:hAnsi="Times New Roman" w:cs="Times New Roman" w:hint="eastAsia"/>
          <w:kern w:val="0"/>
          <w:sz w:val="24"/>
          <w:szCs w:val="24"/>
        </w:rPr>
        <w:t>Further</w:t>
      </w:r>
      <w:r w:rsidR="00D910D5">
        <w:rPr>
          <w:rFonts w:ascii="Times New Roman" w:hAnsi="Times New Roman" w:cs="Times New Roman" w:hint="eastAsia"/>
          <w:kern w:val="0"/>
          <w:sz w:val="24"/>
          <w:szCs w:val="24"/>
        </w:rPr>
        <w:t xml:space="preserve">, CI_Non is not significantly associated with auditor </w:t>
      </w:r>
      <w:r w:rsidR="00D910D5">
        <w:rPr>
          <w:rFonts w:ascii="Times New Roman" w:hAnsi="Times New Roman" w:cs="Times New Roman"/>
          <w:kern w:val="0"/>
          <w:sz w:val="24"/>
          <w:szCs w:val="24"/>
        </w:rPr>
        <w:t>independence</w:t>
      </w:r>
      <w:r w:rsidR="00D910D5">
        <w:rPr>
          <w:rFonts w:ascii="Times New Roman" w:hAnsi="Times New Roman" w:cs="Times New Roman" w:hint="eastAsia"/>
          <w:kern w:val="0"/>
          <w:sz w:val="24"/>
          <w:szCs w:val="24"/>
        </w:rPr>
        <w:t xml:space="preserve"> in the post-Regulation period</w:t>
      </w:r>
      <w:r w:rsidR="00EB54A9">
        <w:rPr>
          <w:rFonts w:ascii="Times New Roman" w:hAnsi="Times New Roman" w:cs="Times New Roman" w:hint="eastAsia"/>
          <w:kern w:val="0"/>
          <w:sz w:val="24"/>
          <w:szCs w:val="24"/>
        </w:rPr>
        <w:t xml:space="preserve"> as the sum of the coefficients on CI_Non and CI_Non x Post_Regulation in Model (1) is not significant</w:t>
      </w:r>
      <w:r w:rsidR="00D910D5">
        <w:rPr>
          <w:rFonts w:ascii="Times New Roman" w:hAnsi="Times New Roman" w:cs="Times New Roman" w:hint="eastAsia"/>
          <w:kern w:val="0"/>
          <w:sz w:val="24"/>
          <w:szCs w:val="24"/>
        </w:rPr>
        <w:t xml:space="preserve">. </w:t>
      </w:r>
    </w:p>
    <w:p w:rsidR="007D6C62" w:rsidRDefault="00D910D5" w:rsidP="00FC5F1E">
      <w:pPr>
        <w:wordWrap/>
        <w:spacing w:after="120" w:line="480" w:lineRule="auto"/>
        <w:jc w:val="left"/>
        <w:rPr>
          <w:rFonts w:ascii="Times New Roman" w:hAnsi="Times New Roman" w:cs="Times New Roman"/>
          <w:sz w:val="24"/>
          <w:szCs w:val="24"/>
        </w:rPr>
      </w:pPr>
      <w:r>
        <w:rPr>
          <w:rFonts w:ascii="Times New Roman" w:hAnsi="Times New Roman" w:cs="Times New Roman" w:hint="eastAsia"/>
          <w:kern w:val="0"/>
          <w:sz w:val="24"/>
          <w:szCs w:val="24"/>
        </w:rPr>
        <w:t>However, when CI is measured using audit fees or total fees</w:t>
      </w:r>
      <w:r w:rsidR="00EB54A9">
        <w:rPr>
          <w:rFonts w:ascii="Times New Roman" w:hAnsi="Times New Roman" w:cs="Times New Roman" w:hint="eastAsia"/>
          <w:kern w:val="0"/>
          <w:sz w:val="24"/>
          <w:szCs w:val="24"/>
        </w:rPr>
        <w:t xml:space="preserve"> as opposed to nonaudit fees</w:t>
      </w:r>
      <w:r>
        <w:rPr>
          <w:rFonts w:ascii="Times New Roman" w:hAnsi="Times New Roman" w:cs="Times New Roman" w:hint="eastAsia"/>
          <w:kern w:val="0"/>
          <w:sz w:val="24"/>
          <w:szCs w:val="24"/>
        </w:rPr>
        <w:t xml:space="preserve">, the relationship between CI_Audit in Model (2) (CI_Total in Model (3)) and auditor </w:t>
      </w:r>
      <w:r>
        <w:rPr>
          <w:rFonts w:ascii="Times New Roman" w:hAnsi="Times New Roman" w:cs="Times New Roman"/>
          <w:kern w:val="0"/>
          <w:sz w:val="24"/>
          <w:szCs w:val="24"/>
        </w:rPr>
        <w:t>independence</w:t>
      </w:r>
      <w:r>
        <w:rPr>
          <w:rFonts w:ascii="Times New Roman" w:hAnsi="Times New Roman" w:cs="Times New Roman" w:hint="eastAsia"/>
          <w:kern w:val="0"/>
          <w:sz w:val="24"/>
          <w:szCs w:val="24"/>
        </w:rPr>
        <w:t xml:space="preserve"> in the pre-Regulation period is </w:t>
      </w:r>
      <w:r>
        <w:rPr>
          <w:rFonts w:ascii="Times New Roman" w:hAnsi="Times New Roman" w:cs="Times New Roman"/>
          <w:kern w:val="0"/>
          <w:sz w:val="24"/>
          <w:szCs w:val="24"/>
        </w:rPr>
        <w:t>insignificant</w:t>
      </w:r>
      <w:r w:rsidR="00EB54A9">
        <w:rPr>
          <w:rFonts w:ascii="Times New Roman" w:hAnsi="Times New Roman" w:cs="Times New Roman" w:hint="eastAsia"/>
          <w:kern w:val="0"/>
          <w:sz w:val="24"/>
          <w:szCs w:val="24"/>
        </w:rPr>
        <w:t xml:space="preserve">. This finding contrasts to the </w:t>
      </w:r>
      <w:r>
        <w:rPr>
          <w:rFonts w:ascii="Times New Roman" w:hAnsi="Times New Roman" w:cs="Times New Roman" w:hint="eastAsia"/>
          <w:kern w:val="0"/>
          <w:sz w:val="24"/>
          <w:szCs w:val="24"/>
        </w:rPr>
        <w:t>inverse relationship documented using nonaudit fees</w:t>
      </w:r>
      <w:r w:rsidR="00EB54A9">
        <w:rPr>
          <w:rFonts w:ascii="Times New Roman" w:hAnsi="Times New Roman" w:cs="Times New Roman" w:hint="eastAsia"/>
          <w:kern w:val="0"/>
          <w:sz w:val="24"/>
          <w:szCs w:val="24"/>
        </w:rPr>
        <w:t xml:space="preserve"> in Model (1)</w:t>
      </w:r>
      <w:r>
        <w:rPr>
          <w:rFonts w:ascii="Times New Roman" w:hAnsi="Times New Roman" w:cs="Times New Roman" w:hint="eastAsia"/>
          <w:kern w:val="0"/>
          <w:sz w:val="24"/>
          <w:szCs w:val="24"/>
        </w:rPr>
        <w:t>.</w:t>
      </w:r>
    </w:p>
    <w:p w:rsidR="004E0D7F" w:rsidRPr="0029332E" w:rsidRDefault="0029332E" w:rsidP="00FC5F1E">
      <w:pPr>
        <w:wordWrap/>
        <w:spacing w:after="120" w:line="480" w:lineRule="auto"/>
        <w:jc w:val="left"/>
        <w:rPr>
          <w:rFonts w:ascii="Times New Roman" w:hAnsi="Times New Roman" w:cs="Times New Roman"/>
          <w:b/>
          <w:kern w:val="0"/>
          <w:sz w:val="24"/>
          <w:szCs w:val="24"/>
        </w:rPr>
      </w:pPr>
      <w:r>
        <w:rPr>
          <w:rFonts w:ascii="Times New Roman" w:hAnsi="Times New Roman" w:cs="Times New Roman" w:hint="eastAsia"/>
          <w:b/>
          <w:kern w:val="0"/>
          <w:sz w:val="24"/>
          <w:szCs w:val="24"/>
        </w:rPr>
        <w:t xml:space="preserve">Dechow and Dichev </w:t>
      </w:r>
      <w:r w:rsidR="004E0D7F" w:rsidRPr="0029332E">
        <w:rPr>
          <w:rFonts w:ascii="Times New Roman" w:hAnsi="Times New Roman" w:cs="Times New Roman" w:hint="eastAsia"/>
          <w:b/>
          <w:kern w:val="0"/>
          <w:sz w:val="24"/>
          <w:szCs w:val="24"/>
        </w:rPr>
        <w:t>model residuals</w:t>
      </w:r>
    </w:p>
    <w:p w:rsidR="004E0D7F" w:rsidRDefault="004E0D7F" w:rsidP="00FC5F1E">
      <w:pPr>
        <w:wordWrap/>
        <w:spacing w:after="120" w:line="480" w:lineRule="auto"/>
        <w:jc w:val="left"/>
        <w:rPr>
          <w:rFonts w:ascii="Times New Roman" w:hAnsi="Times New Roman" w:cs="Times New Roman"/>
          <w:kern w:val="0"/>
          <w:sz w:val="24"/>
          <w:szCs w:val="24"/>
        </w:rPr>
      </w:pPr>
      <w:r>
        <w:rPr>
          <w:rFonts w:ascii="Times New Roman" w:hAnsi="Times New Roman" w:cs="Times New Roman" w:hint="eastAsia"/>
          <w:kern w:val="0"/>
          <w:sz w:val="24"/>
          <w:szCs w:val="24"/>
        </w:rPr>
        <w:t xml:space="preserve">Panel C of Table </w:t>
      </w:r>
      <w:r w:rsidR="00EA5478">
        <w:rPr>
          <w:rFonts w:ascii="Times New Roman" w:hAnsi="Times New Roman" w:cs="Times New Roman" w:hint="eastAsia"/>
          <w:kern w:val="0"/>
          <w:sz w:val="24"/>
          <w:szCs w:val="24"/>
        </w:rPr>
        <w:t>3 reports</w:t>
      </w:r>
      <w:r>
        <w:rPr>
          <w:rFonts w:ascii="Times New Roman" w:hAnsi="Times New Roman" w:cs="Times New Roman" w:hint="eastAsia"/>
          <w:kern w:val="0"/>
          <w:sz w:val="24"/>
          <w:szCs w:val="24"/>
        </w:rPr>
        <w:t xml:space="preserve"> the </w:t>
      </w:r>
      <w:r w:rsidR="00EA5478">
        <w:rPr>
          <w:rFonts w:ascii="Times New Roman" w:hAnsi="Times New Roman" w:cs="Times New Roman" w:hint="eastAsia"/>
          <w:kern w:val="0"/>
          <w:sz w:val="24"/>
          <w:szCs w:val="24"/>
        </w:rPr>
        <w:t xml:space="preserve">relationship between CI and audit quality when </w:t>
      </w:r>
      <w:r>
        <w:rPr>
          <w:rFonts w:ascii="Times New Roman" w:hAnsi="Times New Roman" w:cs="Times New Roman" w:hint="eastAsia"/>
          <w:kern w:val="0"/>
          <w:sz w:val="24"/>
          <w:szCs w:val="24"/>
        </w:rPr>
        <w:t xml:space="preserve">audit quality is proxied by </w:t>
      </w:r>
      <w:r w:rsidR="00EA5478">
        <w:rPr>
          <w:rFonts w:ascii="Times New Roman" w:hAnsi="Times New Roman" w:cs="Times New Roman" w:hint="eastAsia"/>
          <w:kern w:val="0"/>
          <w:sz w:val="24"/>
          <w:szCs w:val="24"/>
        </w:rPr>
        <w:t xml:space="preserve">the residuals from the </w:t>
      </w:r>
      <w:r>
        <w:rPr>
          <w:rFonts w:ascii="Times New Roman" w:hAnsi="Times New Roman" w:cs="Times New Roman" w:hint="eastAsia"/>
          <w:kern w:val="0"/>
          <w:sz w:val="24"/>
          <w:szCs w:val="24"/>
        </w:rPr>
        <w:t xml:space="preserve">McNichols </w:t>
      </w:r>
      <w:r w:rsidR="00EA5478">
        <w:rPr>
          <w:rFonts w:ascii="Times New Roman" w:hAnsi="Times New Roman" w:cs="Times New Roman" w:hint="eastAsia"/>
          <w:kern w:val="0"/>
          <w:sz w:val="24"/>
          <w:szCs w:val="24"/>
        </w:rPr>
        <w:t xml:space="preserve">(2002) </w:t>
      </w:r>
      <w:r>
        <w:rPr>
          <w:rFonts w:ascii="Times New Roman" w:hAnsi="Times New Roman" w:cs="Times New Roman" w:hint="eastAsia"/>
          <w:kern w:val="0"/>
          <w:sz w:val="24"/>
          <w:szCs w:val="24"/>
        </w:rPr>
        <w:t>model</w:t>
      </w:r>
      <w:r w:rsidR="00EA5478">
        <w:rPr>
          <w:rFonts w:ascii="Times New Roman" w:hAnsi="Times New Roman" w:cs="Times New Roman" w:hint="eastAsia"/>
          <w:kern w:val="0"/>
          <w:sz w:val="24"/>
          <w:szCs w:val="24"/>
        </w:rPr>
        <w:t>. In Model (1),</w:t>
      </w:r>
      <w:r w:rsidR="007448F8">
        <w:rPr>
          <w:rFonts w:ascii="Times New Roman" w:hAnsi="Times New Roman" w:cs="Times New Roman" w:hint="eastAsia"/>
          <w:kern w:val="0"/>
          <w:sz w:val="24"/>
          <w:szCs w:val="24"/>
        </w:rPr>
        <w:t xml:space="preserve"> the coefficient on CI_Non is 0.007 with a t-value of 2.28. The positive coefficient indicates that CI is positively </w:t>
      </w:r>
      <w:r w:rsidR="007448F8">
        <w:rPr>
          <w:rFonts w:ascii="Times New Roman" w:hAnsi="Times New Roman" w:cs="Times New Roman" w:hint="eastAsia"/>
          <w:kern w:val="0"/>
          <w:sz w:val="24"/>
          <w:szCs w:val="24"/>
        </w:rPr>
        <w:lastRenderedPageBreak/>
        <w:t>associated with audit quality impairment in the pre-Regulation period. However, the coefficient on CI_Non x Post_Regulation is -0.006 and significant, and the sum of the coefficients on CI_Non and</w:t>
      </w:r>
      <w:r w:rsidR="007448F8" w:rsidRPr="007448F8">
        <w:rPr>
          <w:rFonts w:ascii="Times New Roman" w:hAnsi="Times New Roman" w:cs="Times New Roman" w:hint="eastAsia"/>
          <w:kern w:val="0"/>
          <w:sz w:val="24"/>
          <w:szCs w:val="24"/>
        </w:rPr>
        <w:t xml:space="preserve"> </w:t>
      </w:r>
      <w:r w:rsidR="007448F8">
        <w:rPr>
          <w:rFonts w:ascii="Times New Roman" w:hAnsi="Times New Roman" w:cs="Times New Roman" w:hint="eastAsia"/>
          <w:kern w:val="0"/>
          <w:sz w:val="24"/>
          <w:szCs w:val="24"/>
        </w:rPr>
        <w:t>CI_Non x Post_Regulation is insignificant. This finding is essentially the same as that reported in Panels A and B.</w:t>
      </w:r>
      <w:r w:rsidR="00E40BBD">
        <w:rPr>
          <w:rFonts w:ascii="Times New Roman" w:hAnsi="Times New Roman" w:cs="Times New Roman" w:hint="eastAsia"/>
          <w:kern w:val="0"/>
          <w:sz w:val="24"/>
          <w:szCs w:val="24"/>
        </w:rPr>
        <w:t xml:space="preserve"> </w:t>
      </w:r>
      <w:r w:rsidR="007448F8">
        <w:rPr>
          <w:rFonts w:ascii="Times New Roman" w:hAnsi="Times New Roman" w:cs="Times New Roman" w:hint="eastAsia"/>
          <w:kern w:val="0"/>
          <w:sz w:val="24"/>
          <w:szCs w:val="24"/>
        </w:rPr>
        <w:t xml:space="preserve">In Models (2) and (3), </w:t>
      </w:r>
      <w:r w:rsidR="00E40BBD">
        <w:rPr>
          <w:rFonts w:ascii="Times New Roman" w:hAnsi="Times New Roman" w:cs="Times New Roman" w:hint="eastAsia"/>
          <w:kern w:val="0"/>
          <w:sz w:val="24"/>
          <w:szCs w:val="24"/>
        </w:rPr>
        <w:t>when CI is measured by audit fees and total fees, none of the coefficients on</w:t>
      </w:r>
      <w:r w:rsidR="00E40BBD" w:rsidRPr="00E40BBD">
        <w:rPr>
          <w:rFonts w:ascii="Times New Roman" w:hAnsi="Times New Roman" w:cs="Times New Roman" w:hint="eastAsia"/>
          <w:kern w:val="0"/>
          <w:sz w:val="24"/>
          <w:szCs w:val="24"/>
        </w:rPr>
        <w:t xml:space="preserve"> </w:t>
      </w:r>
      <w:r w:rsidR="00E40BBD">
        <w:rPr>
          <w:rFonts w:ascii="Times New Roman" w:hAnsi="Times New Roman" w:cs="Times New Roman" w:hint="eastAsia"/>
          <w:kern w:val="0"/>
          <w:sz w:val="24"/>
          <w:szCs w:val="24"/>
        </w:rPr>
        <w:t>CI_Non or</w:t>
      </w:r>
      <w:r w:rsidR="00E40BBD" w:rsidRPr="007448F8">
        <w:rPr>
          <w:rFonts w:ascii="Times New Roman" w:hAnsi="Times New Roman" w:cs="Times New Roman" w:hint="eastAsia"/>
          <w:kern w:val="0"/>
          <w:sz w:val="24"/>
          <w:szCs w:val="24"/>
        </w:rPr>
        <w:t xml:space="preserve"> </w:t>
      </w:r>
      <w:r w:rsidR="00E40BBD">
        <w:rPr>
          <w:rFonts w:ascii="Times New Roman" w:hAnsi="Times New Roman" w:cs="Times New Roman" w:hint="eastAsia"/>
          <w:kern w:val="0"/>
          <w:sz w:val="24"/>
          <w:szCs w:val="24"/>
        </w:rPr>
        <w:t>CI_Non x Post_Regulation</w:t>
      </w:r>
      <w:r>
        <w:rPr>
          <w:rFonts w:ascii="Times New Roman" w:hAnsi="Times New Roman" w:cs="Times New Roman" w:hint="eastAsia"/>
          <w:kern w:val="0"/>
          <w:sz w:val="24"/>
          <w:szCs w:val="24"/>
        </w:rPr>
        <w:t xml:space="preserve"> </w:t>
      </w:r>
      <w:r w:rsidR="00E40BBD">
        <w:rPr>
          <w:rFonts w:ascii="Times New Roman" w:hAnsi="Times New Roman" w:cs="Times New Roman" w:hint="eastAsia"/>
          <w:kern w:val="0"/>
          <w:sz w:val="24"/>
          <w:szCs w:val="24"/>
        </w:rPr>
        <w:t>is significant, consistent with the findings in Panels A and B.</w:t>
      </w:r>
    </w:p>
    <w:p w:rsidR="00E40BBD" w:rsidRDefault="00E40BBD" w:rsidP="00E40BBD">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In sum, individual engagement partner level CI measured by nonaudit fees </w:t>
      </w:r>
      <w:r>
        <w:rPr>
          <w:rFonts w:ascii="Times New Roman" w:hAnsi="Times New Roman" w:cs="Times New Roman"/>
          <w:sz w:val="24"/>
          <w:szCs w:val="24"/>
        </w:rPr>
        <w:t>negatively</w:t>
      </w:r>
      <w:r>
        <w:rPr>
          <w:rFonts w:ascii="Times New Roman" w:hAnsi="Times New Roman" w:cs="Times New Roman" w:hint="eastAsia"/>
          <w:sz w:val="24"/>
          <w:szCs w:val="24"/>
        </w:rPr>
        <w:t xml:space="preserve"> associated with audit quality proxied by PMDA, small profit, and the residuals from the McNichols (2002) model in the pre-Regulation period. However, the significant relationship between CI</w:t>
      </w:r>
      <w:r w:rsidR="00873074">
        <w:rPr>
          <w:rFonts w:ascii="Times New Roman" w:hAnsi="Times New Roman" w:cs="Times New Roman" w:hint="eastAsia"/>
          <w:sz w:val="24"/>
          <w:szCs w:val="24"/>
        </w:rPr>
        <w:t>_Non</w:t>
      </w:r>
      <w:r>
        <w:rPr>
          <w:rFonts w:ascii="Times New Roman" w:hAnsi="Times New Roman" w:cs="Times New Roman" w:hint="eastAsia"/>
          <w:sz w:val="24"/>
          <w:szCs w:val="24"/>
        </w:rPr>
        <w:t xml:space="preserve"> </w:t>
      </w:r>
      <w:r w:rsidR="00873074">
        <w:rPr>
          <w:rFonts w:ascii="Times New Roman" w:hAnsi="Times New Roman" w:cs="Times New Roman" w:hint="eastAsia"/>
          <w:sz w:val="24"/>
          <w:szCs w:val="24"/>
        </w:rPr>
        <w:t xml:space="preserve">at the engagement partner level </w:t>
      </w:r>
      <w:r>
        <w:rPr>
          <w:rFonts w:ascii="Times New Roman" w:hAnsi="Times New Roman" w:cs="Times New Roman" w:hint="eastAsia"/>
          <w:sz w:val="24"/>
          <w:szCs w:val="24"/>
        </w:rPr>
        <w:t xml:space="preserve">and audit quality no longer exists in the post-Regulation period. In contrast, individual audit partner level CI measured by audit fees or the sum of nonaudit and audit fees together is not significantly associated with audit quality irrespective of the pre- and post-Regulation period. </w:t>
      </w:r>
    </w:p>
    <w:p w:rsidR="00E40BBD" w:rsidRDefault="00E40BBD" w:rsidP="00E40BBD">
      <w:pPr>
        <w:wordWrap/>
        <w:spacing w:after="120" w:line="480" w:lineRule="auto"/>
        <w:jc w:val="left"/>
        <w:rPr>
          <w:rFonts w:ascii="Times New Roman" w:hAnsi="Times New Roman" w:cs="Times New Roman"/>
          <w:kern w:val="0"/>
          <w:sz w:val="24"/>
          <w:szCs w:val="24"/>
        </w:rPr>
      </w:pPr>
      <w:r>
        <w:rPr>
          <w:rFonts w:ascii="Times New Roman" w:hAnsi="Times New Roman" w:cs="Times New Roman" w:hint="eastAsia"/>
          <w:sz w:val="24"/>
          <w:szCs w:val="24"/>
        </w:rPr>
        <w:t xml:space="preserve">The </w:t>
      </w:r>
      <w:r>
        <w:rPr>
          <w:rFonts w:ascii="Times New Roman" w:hAnsi="Times New Roman" w:cs="Times New Roman"/>
          <w:sz w:val="24"/>
          <w:szCs w:val="24"/>
        </w:rPr>
        <w:t>finding</w:t>
      </w:r>
      <w:r>
        <w:rPr>
          <w:rFonts w:ascii="Times New Roman" w:hAnsi="Times New Roman" w:cs="Times New Roman" w:hint="eastAsia"/>
          <w:sz w:val="24"/>
          <w:szCs w:val="24"/>
        </w:rPr>
        <w:t xml:space="preserve"> that only nonaudit fees are associated </w:t>
      </w:r>
      <w:r>
        <w:rPr>
          <w:rFonts w:ascii="Times New Roman" w:hAnsi="Times New Roman" w:cs="Times New Roman"/>
          <w:sz w:val="24"/>
          <w:szCs w:val="24"/>
        </w:rPr>
        <w:t>with</w:t>
      </w:r>
      <w:r>
        <w:rPr>
          <w:rFonts w:ascii="Times New Roman" w:hAnsi="Times New Roman" w:cs="Times New Roman" w:hint="eastAsia"/>
          <w:sz w:val="24"/>
          <w:szCs w:val="24"/>
        </w:rPr>
        <w:t xml:space="preserve"> audit quality is consistent with the regulators</w:t>
      </w:r>
      <w:r>
        <w:rPr>
          <w:rFonts w:ascii="Times New Roman" w:hAnsi="Times New Roman" w:cs="Times New Roman"/>
          <w:sz w:val="24"/>
          <w:szCs w:val="24"/>
        </w:rPr>
        <w:t>’</w:t>
      </w:r>
      <w:r>
        <w:rPr>
          <w:rFonts w:ascii="Times New Roman" w:hAnsi="Times New Roman" w:cs="Times New Roman" w:hint="eastAsia"/>
          <w:sz w:val="24"/>
          <w:szCs w:val="24"/>
        </w:rPr>
        <w:t xml:space="preserve"> contention that auditors</w:t>
      </w:r>
      <w:r>
        <w:rPr>
          <w:rFonts w:ascii="Times New Roman" w:hAnsi="Times New Roman" w:cs="Times New Roman"/>
          <w:sz w:val="24"/>
          <w:szCs w:val="24"/>
        </w:rPr>
        <w:t>’</w:t>
      </w:r>
      <w:r>
        <w:rPr>
          <w:rFonts w:ascii="Times New Roman" w:hAnsi="Times New Roman" w:cs="Times New Roman" w:hint="eastAsia"/>
          <w:sz w:val="24"/>
          <w:szCs w:val="24"/>
        </w:rPr>
        <w:t xml:space="preserve"> dependence on clients through nonaudit services poses more serious threats to auditor </w:t>
      </w:r>
      <w:r>
        <w:rPr>
          <w:rFonts w:ascii="Times New Roman" w:hAnsi="Times New Roman" w:cs="Times New Roman"/>
          <w:sz w:val="24"/>
          <w:szCs w:val="24"/>
        </w:rPr>
        <w:t>independence</w:t>
      </w:r>
      <w:r>
        <w:rPr>
          <w:rFonts w:ascii="Times New Roman" w:hAnsi="Times New Roman" w:cs="Times New Roman" w:hint="eastAsia"/>
          <w:sz w:val="24"/>
          <w:szCs w:val="24"/>
        </w:rPr>
        <w:t xml:space="preserve"> compared with their dependence on </w:t>
      </w:r>
      <w:r>
        <w:rPr>
          <w:rFonts w:ascii="Times New Roman" w:hAnsi="Times New Roman" w:cs="Times New Roman"/>
          <w:sz w:val="24"/>
          <w:szCs w:val="24"/>
        </w:rPr>
        <w:t>client</w:t>
      </w:r>
      <w:r>
        <w:rPr>
          <w:rFonts w:ascii="Times New Roman" w:hAnsi="Times New Roman" w:cs="Times New Roman" w:hint="eastAsia"/>
          <w:sz w:val="24"/>
          <w:szCs w:val="24"/>
        </w:rPr>
        <w:t xml:space="preserve"> through audit services. Although it is not entirely clear </w:t>
      </w:r>
      <w:r w:rsidR="00873074">
        <w:rPr>
          <w:rFonts w:ascii="Times New Roman" w:hAnsi="Times New Roman" w:cs="Times New Roman" w:hint="eastAsia"/>
          <w:sz w:val="24"/>
          <w:szCs w:val="24"/>
        </w:rPr>
        <w:t xml:space="preserve">as to </w:t>
      </w:r>
      <w:r>
        <w:rPr>
          <w:rFonts w:ascii="Times New Roman" w:hAnsi="Times New Roman" w:cs="Times New Roman" w:hint="eastAsia"/>
          <w:sz w:val="24"/>
          <w:szCs w:val="24"/>
        </w:rPr>
        <w:t xml:space="preserve">why fees from nonaudit services pose more serious threats to auditor independence than fees from audit services in the pre-Regulation period, regulators have argued that </w:t>
      </w:r>
      <w:r>
        <w:rPr>
          <w:rFonts w:ascii="Times New Roman" w:hAnsi="Times New Roman" w:cs="Times New Roman" w:hint="eastAsia"/>
          <w:kern w:val="0"/>
          <w:sz w:val="24"/>
          <w:szCs w:val="24"/>
        </w:rPr>
        <w:t>nonaudit services had grown in importance to the point where they exceeded audit fees for large accounting firms, and that nonaudit fees therefore had greater potential to compromise the auditor</w:t>
      </w:r>
      <w:r>
        <w:rPr>
          <w:rFonts w:ascii="Times New Roman" w:hAnsi="Times New Roman" w:cs="Times New Roman"/>
          <w:kern w:val="0"/>
          <w:sz w:val="24"/>
          <w:szCs w:val="24"/>
        </w:rPr>
        <w:t>’</w:t>
      </w:r>
      <w:r>
        <w:rPr>
          <w:rFonts w:ascii="Times New Roman" w:hAnsi="Times New Roman" w:cs="Times New Roman" w:hint="eastAsia"/>
          <w:kern w:val="0"/>
          <w:sz w:val="24"/>
          <w:szCs w:val="24"/>
        </w:rPr>
        <w:t xml:space="preserve">s objectivity and independence than was the case in the past. </w:t>
      </w:r>
      <w:r>
        <w:rPr>
          <w:rFonts w:ascii="Times New Roman" w:hAnsi="Times New Roman" w:cs="Times New Roman"/>
          <w:kern w:val="0"/>
          <w:sz w:val="24"/>
          <w:szCs w:val="24"/>
        </w:rPr>
        <w:t>N</w:t>
      </w:r>
      <w:r>
        <w:rPr>
          <w:rFonts w:ascii="Times New Roman" w:hAnsi="Times New Roman" w:cs="Times New Roman" w:hint="eastAsia"/>
          <w:kern w:val="0"/>
          <w:sz w:val="24"/>
          <w:szCs w:val="24"/>
        </w:rPr>
        <w:t>onaudit services have higher gross margin (Kallapur ?)</w:t>
      </w:r>
    </w:p>
    <w:p w:rsidR="00E40BBD" w:rsidRDefault="00E40BBD" w:rsidP="00FC5F1E">
      <w:pPr>
        <w:wordWrap/>
        <w:spacing w:after="120" w:line="480" w:lineRule="auto"/>
        <w:jc w:val="left"/>
        <w:rPr>
          <w:rFonts w:ascii="Times New Roman" w:hAnsi="Times New Roman" w:cs="Times New Roman"/>
          <w:sz w:val="24"/>
          <w:szCs w:val="24"/>
        </w:rPr>
      </w:pPr>
    </w:p>
    <w:p w:rsidR="00891610" w:rsidRPr="00530C34" w:rsidRDefault="00891610" w:rsidP="00891610">
      <w:pPr>
        <w:wordWrap/>
        <w:spacing w:after="120" w:line="480" w:lineRule="auto"/>
        <w:jc w:val="left"/>
        <w:rPr>
          <w:rFonts w:ascii="Times New Roman" w:hAnsi="Times New Roman" w:cs="Times New Roman"/>
          <w:b/>
          <w:sz w:val="24"/>
          <w:szCs w:val="24"/>
        </w:rPr>
      </w:pPr>
      <w:r w:rsidRPr="00530C34">
        <w:rPr>
          <w:rFonts w:ascii="Times New Roman" w:hAnsi="Times New Roman" w:cs="Times New Roman" w:hint="eastAsia"/>
          <w:b/>
          <w:sz w:val="24"/>
          <w:szCs w:val="24"/>
        </w:rPr>
        <w:lastRenderedPageBreak/>
        <w:t xml:space="preserve">4.2 </w:t>
      </w:r>
      <w:r>
        <w:rPr>
          <w:rFonts w:ascii="Times New Roman" w:hAnsi="Times New Roman" w:cs="Times New Roman" w:hint="eastAsia"/>
          <w:b/>
          <w:sz w:val="24"/>
          <w:szCs w:val="24"/>
        </w:rPr>
        <w:t>C</w:t>
      </w:r>
      <w:r w:rsidR="008F68BD">
        <w:rPr>
          <w:rFonts w:ascii="Times New Roman" w:hAnsi="Times New Roman" w:cs="Times New Roman" w:hint="eastAsia"/>
          <w:b/>
          <w:sz w:val="24"/>
          <w:szCs w:val="24"/>
        </w:rPr>
        <w:t xml:space="preserve">lient importance </w:t>
      </w:r>
      <w:r>
        <w:rPr>
          <w:rFonts w:ascii="Times New Roman" w:hAnsi="Times New Roman" w:cs="Times New Roman" w:hint="eastAsia"/>
          <w:b/>
          <w:sz w:val="24"/>
          <w:szCs w:val="24"/>
        </w:rPr>
        <w:t>defined at the a</w:t>
      </w:r>
      <w:r w:rsidRPr="00530C34">
        <w:rPr>
          <w:rFonts w:ascii="Times New Roman" w:hAnsi="Times New Roman" w:cs="Times New Roman" w:hint="eastAsia"/>
          <w:b/>
          <w:sz w:val="24"/>
          <w:szCs w:val="24"/>
        </w:rPr>
        <w:t>udit firm level</w:t>
      </w:r>
    </w:p>
    <w:p w:rsidR="00AE67B1" w:rsidRDefault="00873074" w:rsidP="00891610">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In Table 3, CI is calculated at the engagement partner level. </w:t>
      </w:r>
      <w:r w:rsidR="00891610">
        <w:rPr>
          <w:rFonts w:ascii="Times New Roman" w:hAnsi="Times New Roman" w:cs="Times New Roman" w:hint="eastAsia"/>
          <w:sz w:val="24"/>
          <w:szCs w:val="24"/>
        </w:rPr>
        <w:t xml:space="preserve">In order to </w:t>
      </w:r>
      <w:r w:rsidR="00891610">
        <w:rPr>
          <w:rFonts w:ascii="Times New Roman" w:hAnsi="Times New Roman" w:cs="Times New Roman"/>
          <w:sz w:val="24"/>
          <w:szCs w:val="24"/>
        </w:rPr>
        <w:t>compare</w:t>
      </w:r>
      <w:r w:rsidR="00891610">
        <w:rPr>
          <w:rFonts w:ascii="Times New Roman" w:hAnsi="Times New Roman" w:cs="Times New Roman" w:hint="eastAsia"/>
          <w:sz w:val="24"/>
          <w:szCs w:val="24"/>
        </w:rPr>
        <w:t xml:space="preserve"> and contrast the results obtained using CI determined as the engagement partner level and audit firm level (as in </w:t>
      </w:r>
      <w:r>
        <w:rPr>
          <w:rFonts w:ascii="Times New Roman" w:hAnsi="Times New Roman" w:cs="Times New Roman" w:hint="eastAsia"/>
          <w:sz w:val="24"/>
          <w:szCs w:val="24"/>
        </w:rPr>
        <w:t xml:space="preserve">most </w:t>
      </w:r>
      <w:r w:rsidR="00891610">
        <w:rPr>
          <w:rFonts w:ascii="Times New Roman" w:hAnsi="Times New Roman" w:cs="Times New Roman" w:hint="eastAsia"/>
          <w:sz w:val="24"/>
          <w:szCs w:val="24"/>
        </w:rPr>
        <w:t xml:space="preserve">previous studies </w:t>
      </w:r>
      <w:r>
        <w:rPr>
          <w:rFonts w:ascii="Times New Roman" w:hAnsi="Times New Roman" w:cs="Times New Roman" w:hint="eastAsia"/>
          <w:sz w:val="24"/>
          <w:szCs w:val="24"/>
        </w:rPr>
        <w:t xml:space="preserve">in </w:t>
      </w:r>
      <w:r w:rsidR="00891610">
        <w:rPr>
          <w:rFonts w:ascii="Times New Roman" w:hAnsi="Times New Roman" w:cs="Times New Roman" w:hint="eastAsia"/>
          <w:sz w:val="24"/>
          <w:szCs w:val="24"/>
        </w:rPr>
        <w:t xml:space="preserve">the U.S. audit market), we redo the analyses using CI determined at the audit firm level. Table </w:t>
      </w:r>
      <w:r>
        <w:rPr>
          <w:rFonts w:ascii="Times New Roman" w:hAnsi="Times New Roman" w:cs="Times New Roman" w:hint="eastAsia"/>
          <w:sz w:val="24"/>
          <w:szCs w:val="24"/>
        </w:rPr>
        <w:t xml:space="preserve">4 </w:t>
      </w:r>
      <w:r w:rsidR="00891610">
        <w:rPr>
          <w:rFonts w:ascii="Times New Roman" w:hAnsi="Times New Roman" w:cs="Times New Roman" w:hint="eastAsia"/>
          <w:sz w:val="24"/>
          <w:szCs w:val="24"/>
        </w:rPr>
        <w:t xml:space="preserve">presents the results. </w:t>
      </w:r>
    </w:p>
    <w:p w:rsidR="00B14AAB" w:rsidRDefault="00AE67B1" w:rsidP="00891610">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Panel A of Table 4 presents the results when audit quality is proxied by PMDA. </w:t>
      </w:r>
      <w:r w:rsidR="00891610">
        <w:rPr>
          <w:rFonts w:ascii="Times New Roman" w:hAnsi="Times New Roman" w:cs="Times New Roman" w:hint="eastAsia"/>
          <w:sz w:val="24"/>
          <w:szCs w:val="24"/>
        </w:rPr>
        <w:t xml:space="preserve">When CI is </w:t>
      </w:r>
      <w:r w:rsidR="00891610">
        <w:rPr>
          <w:rFonts w:ascii="Times New Roman" w:hAnsi="Times New Roman" w:cs="Times New Roman"/>
          <w:sz w:val="24"/>
          <w:szCs w:val="24"/>
        </w:rPr>
        <w:t>determined</w:t>
      </w:r>
      <w:r w:rsidR="00891610">
        <w:rPr>
          <w:rFonts w:ascii="Times New Roman" w:hAnsi="Times New Roman" w:cs="Times New Roman" w:hint="eastAsia"/>
          <w:sz w:val="24"/>
          <w:szCs w:val="24"/>
        </w:rPr>
        <w:t xml:space="preserve"> at the audit firm level</w:t>
      </w:r>
      <w:r>
        <w:rPr>
          <w:rFonts w:ascii="Times New Roman" w:hAnsi="Times New Roman" w:cs="Times New Roman" w:hint="eastAsia"/>
          <w:sz w:val="24"/>
          <w:szCs w:val="24"/>
        </w:rPr>
        <w:t xml:space="preserve"> as opposed to audit partner level</w:t>
      </w:r>
      <w:r w:rsidR="00891610">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the </w:t>
      </w:r>
      <w:r>
        <w:rPr>
          <w:rFonts w:ascii="Times New Roman" w:hAnsi="Times New Roman" w:cs="Times New Roman"/>
          <w:sz w:val="24"/>
          <w:szCs w:val="24"/>
        </w:rPr>
        <w:t>coefficient</w:t>
      </w:r>
      <w:r>
        <w:rPr>
          <w:rFonts w:ascii="Times New Roman" w:hAnsi="Times New Roman" w:cs="Times New Roman" w:hint="eastAsia"/>
          <w:sz w:val="24"/>
          <w:szCs w:val="24"/>
        </w:rPr>
        <w:t xml:space="preserve"> on CI_Non in Model (1) is 0.000 with a t-value of 0.07. The </w:t>
      </w:r>
      <w:r>
        <w:rPr>
          <w:rFonts w:ascii="Times New Roman" w:hAnsi="Times New Roman" w:cs="Times New Roman"/>
          <w:sz w:val="24"/>
          <w:szCs w:val="24"/>
        </w:rPr>
        <w:t>insignificant</w:t>
      </w:r>
      <w:r>
        <w:rPr>
          <w:rFonts w:ascii="Times New Roman" w:hAnsi="Times New Roman" w:cs="Times New Roman" w:hint="eastAsia"/>
          <w:sz w:val="24"/>
          <w:szCs w:val="24"/>
        </w:rPr>
        <w:t xml:space="preserve"> coefficient on CI_Non indicates that CI_Non is not </w:t>
      </w:r>
      <w:r>
        <w:rPr>
          <w:rFonts w:ascii="Times New Roman" w:hAnsi="Times New Roman" w:cs="Times New Roman"/>
          <w:sz w:val="24"/>
          <w:szCs w:val="24"/>
        </w:rPr>
        <w:t>inversely</w:t>
      </w:r>
      <w:r>
        <w:rPr>
          <w:rFonts w:ascii="Times New Roman" w:hAnsi="Times New Roman" w:cs="Times New Roman" w:hint="eastAsia"/>
          <w:sz w:val="24"/>
          <w:szCs w:val="24"/>
        </w:rPr>
        <w:t xml:space="preserve"> associated with auditor independence if CI is measured at the audit firm level even in the pre-Regulation period. The coefficient estimate of CI_Non x Post_Regulation is also insignificant. </w:t>
      </w:r>
      <w:r w:rsidR="00B14AAB">
        <w:rPr>
          <w:rFonts w:ascii="Times New Roman" w:hAnsi="Times New Roman" w:cs="Times New Roman" w:hint="eastAsia"/>
          <w:sz w:val="24"/>
          <w:szCs w:val="24"/>
        </w:rPr>
        <w:t>The results are similar in Models (2) and (3), where CI is measured by audit fees and total fees.</w:t>
      </w:r>
    </w:p>
    <w:p w:rsidR="007D0564" w:rsidRDefault="009E680F" w:rsidP="00891610">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In Panel B, audit quality is proxied by </w:t>
      </w:r>
      <w:r>
        <w:rPr>
          <w:rFonts w:ascii="Times New Roman" w:hAnsi="Times New Roman" w:cs="Times New Roman"/>
          <w:sz w:val="24"/>
          <w:szCs w:val="24"/>
        </w:rPr>
        <w:t>small</w:t>
      </w:r>
      <w:r>
        <w:rPr>
          <w:rFonts w:ascii="Times New Roman" w:hAnsi="Times New Roman" w:cs="Times New Roman" w:hint="eastAsia"/>
          <w:sz w:val="24"/>
          <w:szCs w:val="24"/>
        </w:rPr>
        <w:t xml:space="preserve"> profit. </w:t>
      </w:r>
      <w:r w:rsidR="007D0564">
        <w:rPr>
          <w:rFonts w:ascii="Times New Roman" w:hAnsi="Times New Roman" w:cs="Times New Roman" w:hint="eastAsia"/>
          <w:sz w:val="24"/>
          <w:szCs w:val="24"/>
        </w:rPr>
        <w:t xml:space="preserve">In Model (1), the coefficient on CI_Non is 0.170 and not significant, suggesting that CI_Non measured at the audit firm level is not significantly associated with audit quality. The sum of the coefficients on CI_Non and CI_Non x Post_Regulation is also insignificant. The coefficient estimates of CI_audit and CI_Total are also not significant in Models (2) and (3) in Panel B. {is the sum </w:t>
      </w:r>
      <w:r w:rsidR="007D0564">
        <w:rPr>
          <w:rFonts w:ascii="Times New Roman" w:hAnsi="Times New Roman" w:cs="Times New Roman"/>
          <w:sz w:val="24"/>
          <w:szCs w:val="24"/>
        </w:rPr>
        <w:t>negatively</w:t>
      </w:r>
      <w:r w:rsidR="007D0564">
        <w:rPr>
          <w:rFonts w:ascii="Times New Roman" w:hAnsi="Times New Roman" w:cs="Times New Roman" w:hint="eastAsia"/>
          <w:sz w:val="24"/>
          <w:szCs w:val="24"/>
        </w:rPr>
        <w:t xml:space="preserve"> significant?} {Gaver and ?}</w:t>
      </w:r>
    </w:p>
    <w:p w:rsidR="007D0564" w:rsidRDefault="007D0564" w:rsidP="00891610">
      <w:pPr>
        <w:wordWrap/>
        <w:spacing w:after="120" w:line="480" w:lineRule="auto"/>
        <w:jc w:val="left"/>
        <w:rPr>
          <w:rFonts w:ascii="Times New Roman" w:hAnsi="Times New Roman" w:cs="Times New Roman" w:hint="eastAsia"/>
          <w:sz w:val="24"/>
          <w:szCs w:val="24"/>
        </w:rPr>
      </w:pPr>
      <w:r>
        <w:rPr>
          <w:rFonts w:ascii="Times New Roman" w:hAnsi="Times New Roman" w:cs="Times New Roman" w:hint="eastAsia"/>
          <w:sz w:val="24"/>
          <w:szCs w:val="24"/>
        </w:rPr>
        <w:t>However, when the audit quality proxy is the absolute value of the residuals of the McNichols (2002) accrual model</w:t>
      </w:r>
      <w:r w:rsidR="008A798F">
        <w:rPr>
          <w:rFonts w:ascii="Times New Roman" w:hAnsi="Times New Roman" w:cs="Times New Roman" w:hint="eastAsia"/>
          <w:sz w:val="24"/>
          <w:szCs w:val="24"/>
        </w:rPr>
        <w:t xml:space="preserve"> as reported in Panel C</w:t>
      </w:r>
      <w:r>
        <w:rPr>
          <w:rFonts w:ascii="Times New Roman" w:hAnsi="Times New Roman" w:cs="Times New Roman" w:hint="eastAsia"/>
          <w:sz w:val="24"/>
          <w:szCs w:val="24"/>
        </w:rPr>
        <w:t xml:space="preserve">, the coefficient on CI_Non in Model (1) is 0.005 and </w:t>
      </w:r>
      <w:r>
        <w:rPr>
          <w:rFonts w:ascii="Times New Roman" w:hAnsi="Times New Roman" w:cs="Times New Roman"/>
          <w:sz w:val="24"/>
          <w:szCs w:val="24"/>
        </w:rPr>
        <w:t>significant</w:t>
      </w:r>
      <w:r>
        <w:rPr>
          <w:rFonts w:ascii="Times New Roman" w:hAnsi="Times New Roman" w:cs="Times New Roman" w:hint="eastAsia"/>
          <w:sz w:val="24"/>
          <w:szCs w:val="24"/>
        </w:rPr>
        <w:t xml:space="preserve"> at the 0.1 level</w:t>
      </w:r>
      <w:r w:rsidR="008A798F">
        <w:rPr>
          <w:rFonts w:ascii="Times New Roman" w:hAnsi="Times New Roman" w:cs="Times New Roman" w:hint="eastAsia"/>
          <w:sz w:val="24"/>
          <w:szCs w:val="24"/>
        </w:rPr>
        <w:t>, and the coefficient on CI_Non x Post_Regulation is -0.005 and significant at the 0.1 level</w:t>
      </w:r>
      <w:r>
        <w:rPr>
          <w:rFonts w:ascii="Times New Roman" w:hAnsi="Times New Roman" w:cs="Times New Roman" w:hint="eastAsia"/>
          <w:sz w:val="24"/>
          <w:szCs w:val="24"/>
        </w:rPr>
        <w:t xml:space="preserve">. </w:t>
      </w:r>
      <w:r w:rsidR="008A798F">
        <w:rPr>
          <w:rFonts w:ascii="Times New Roman" w:hAnsi="Times New Roman" w:cs="Times New Roman" w:hint="eastAsia"/>
          <w:sz w:val="24"/>
          <w:szCs w:val="24"/>
        </w:rPr>
        <w:t xml:space="preserve">The sum of the coefficients on CI_Non and CI_Non x Post_Regulation is insignificant. </w:t>
      </w:r>
      <w:r w:rsidR="008A798F">
        <w:rPr>
          <w:rFonts w:ascii="Times New Roman" w:hAnsi="Times New Roman" w:cs="Times New Roman"/>
          <w:sz w:val="24"/>
          <w:szCs w:val="24"/>
        </w:rPr>
        <w:t>T</w:t>
      </w:r>
      <w:r w:rsidR="008A798F">
        <w:rPr>
          <w:rFonts w:ascii="Times New Roman" w:hAnsi="Times New Roman" w:cs="Times New Roman" w:hint="eastAsia"/>
          <w:sz w:val="24"/>
          <w:szCs w:val="24"/>
        </w:rPr>
        <w:t xml:space="preserve">his finding indicates that CI_Non </w:t>
      </w:r>
      <w:r w:rsidR="008A798F">
        <w:rPr>
          <w:rFonts w:ascii="Times New Roman" w:hAnsi="Times New Roman" w:cs="Times New Roman"/>
          <w:sz w:val="24"/>
          <w:szCs w:val="24"/>
        </w:rPr>
        <w:t>impairs</w:t>
      </w:r>
      <w:r w:rsidR="008A798F">
        <w:rPr>
          <w:rFonts w:ascii="Times New Roman" w:hAnsi="Times New Roman" w:cs="Times New Roman" w:hint="eastAsia"/>
          <w:sz w:val="24"/>
          <w:szCs w:val="24"/>
        </w:rPr>
        <w:t xml:space="preserve"> auditor </w:t>
      </w:r>
      <w:r w:rsidR="008A798F">
        <w:rPr>
          <w:rFonts w:ascii="Times New Roman" w:hAnsi="Times New Roman" w:cs="Times New Roman" w:hint="eastAsia"/>
          <w:sz w:val="24"/>
          <w:szCs w:val="24"/>
        </w:rPr>
        <w:lastRenderedPageBreak/>
        <w:t xml:space="preserve">independence in the pre-Regulation period at the audit firm level when auditor </w:t>
      </w:r>
      <w:r w:rsidR="008A798F">
        <w:rPr>
          <w:rFonts w:ascii="Times New Roman" w:hAnsi="Times New Roman" w:cs="Times New Roman"/>
          <w:sz w:val="24"/>
          <w:szCs w:val="24"/>
        </w:rPr>
        <w:t>independence</w:t>
      </w:r>
      <w:r w:rsidR="008A798F">
        <w:rPr>
          <w:rFonts w:ascii="Times New Roman" w:hAnsi="Times New Roman" w:cs="Times New Roman" w:hint="eastAsia"/>
          <w:sz w:val="24"/>
          <w:szCs w:val="24"/>
        </w:rPr>
        <w:t xml:space="preserve"> is measured by the residuals of the McNichols (2202) accruals model. Further, the coefficient estimates of CI_Audit and CI_Total are also </w:t>
      </w:r>
      <w:r w:rsidR="008A798F">
        <w:rPr>
          <w:rFonts w:ascii="Times New Roman" w:hAnsi="Times New Roman" w:cs="Times New Roman"/>
          <w:sz w:val="24"/>
          <w:szCs w:val="24"/>
        </w:rPr>
        <w:t>positive</w:t>
      </w:r>
      <w:r w:rsidR="008A798F">
        <w:rPr>
          <w:rFonts w:ascii="Times New Roman" w:hAnsi="Times New Roman" w:cs="Times New Roman" w:hint="eastAsia"/>
          <w:sz w:val="24"/>
          <w:szCs w:val="24"/>
        </w:rPr>
        <w:t xml:space="preserve"> and significant in the pre-Regulation period, suggesting that not only nonaudit fees but also audit fees and total fees impair auditor </w:t>
      </w:r>
      <w:r w:rsidR="008A798F">
        <w:rPr>
          <w:rFonts w:ascii="Times New Roman" w:hAnsi="Times New Roman" w:cs="Times New Roman"/>
          <w:sz w:val="24"/>
          <w:szCs w:val="24"/>
        </w:rPr>
        <w:t>independence</w:t>
      </w:r>
      <w:r w:rsidR="008A798F">
        <w:rPr>
          <w:rFonts w:ascii="Times New Roman" w:hAnsi="Times New Roman" w:cs="Times New Roman" w:hint="eastAsia"/>
          <w:sz w:val="24"/>
          <w:szCs w:val="24"/>
        </w:rPr>
        <w:t xml:space="preserve"> at the audit firm level. However, the relation disappears in the post-Regulation period.</w:t>
      </w:r>
    </w:p>
    <w:p w:rsidR="00891610" w:rsidRDefault="008A798F" w:rsidP="00912DB8">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In sum, although the finding in Panel C</w:t>
      </w:r>
      <w:r w:rsidR="00D91A21">
        <w:rPr>
          <w:rFonts w:ascii="Times New Roman" w:hAnsi="Times New Roman" w:cs="Times New Roman" w:hint="eastAsia"/>
          <w:sz w:val="24"/>
          <w:szCs w:val="24"/>
        </w:rPr>
        <w:t xml:space="preserve"> is not consistent with our conjecture, the finding that </w:t>
      </w:r>
      <w:r w:rsidR="00D91A21">
        <w:rPr>
          <w:rFonts w:ascii="Times New Roman" w:hAnsi="Times New Roman" w:cs="Times New Roman" w:hint="eastAsia"/>
          <w:sz w:val="24"/>
          <w:szCs w:val="24"/>
        </w:rPr>
        <w:t xml:space="preserve">the coefficient CI_Non </w:t>
      </w:r>
      <w:r w:rsidR="00D91A21">
        <w:rPr>
          <w:rFonts w:ascii="Times New Roman" w:hAnsi="Times New Roman" w:cs="Times New Roman" w:hint="eastAsia"/>
          <w:sz w:val="24"/>
          <w:szCs w:val="24"/>
        </w:rPr>
        <w:t xml:space="preserve">is positively significant </w:t>
      </w:r>
      <w:r w:rsidR="00D91A21">
        <w:rPr>
          <w:rFonts w:ascii="Times New Roman" w:hAnsi="Times New Roman" w:cs="Times New Roman" w:hint="eastAsia"/>
          <w:sz w:val="24"/>
          <w:szCs w:val="24"/>
        </w:rPr>
        <w:t xml:space="preserve">in the pre-Regulation period when CI is measured at the </w:t>
      </w:r>
      <w:r w:rsidR="00D91A21">
        <w:rPr>
          <w:rFonts w:ascii="Times New Roman" w:hAnsi="Times New Roman" w:cs="Times New Roman" w:hint="eastAsia"/>
          <w:sz w:val="24"/>
          <w:szCs w:val="24"/>
        </w:rPr>
        <w:t>engagement partner level as reported in Table 3, where</w:t>
      </w:r>
      <w:r w:rsidR="00D91A21">
        <w:rPr>
          <w:rFonts w:ascii="Times New Roman" w:hAnsi="Times New Roman" w:cs="Times New Roman" w:hint="eastAsia"/>
          <w:sz w:val="24"/>
          <w:szCs w:val="24"/>
        </w:rPr>
        <w:t>a</w:t>
      </w:r>
      <w:r w:rsidR="00D91A21">
        <w:rPr>
          <w:rFonts w:ascii="Times New Roman" w:hAnsi="Times New Roman" w:cs="Times New Roman" w:hint="eastAsia"/>
          <w:sz w:val="24"/>
          <w:szCs w:val="24"/>
        </w:rPr>
        <w:t xml:space="preserve">s the coefficient on CI_Non is not significant even in the pre-Regulation period when CI is measured at the audit firm level in Panels A and B of Table 4 suggests that </w:t>
      </w:r>
      <w:r w:rsidR="00912DB8">
        <w:rPr>
          <w:rFonts w:ascii="Times New Roman" w:hAnsi="Times New Roman" w:cs="Times New Roman" w:hint="eastAsia"/>
          <w:sz w:val="24"/>
          <w:szCs w:val="24"/>
        </w:rPr>
        <w:t xml:space="preserve">CI is likely to be better </w:t>
      </w:r>
      <w:r w:rsidR="00912DB8">
        <w:rPr>
          <w:rFonts w:ascii="Times New Roman" w:hAnsi="Times New Roman" w:cs="Times New Roman"/>
          <w:sz w:val="24"/>
          <w:szCs w:val="24"/>
        </w:rPr>
        <w:t>captured</w:t>
      </w:r>
      <w:r w:rsidR="00912DB8">
        <w:rPr>
          <w:rFonts w:ascii="Times New Roman" w:hAnsi="Times New Roman" w:cs="Times New Roman" w:hint="eastAsia"/>
          <w:sz w:val="24"/>
          <w:szCs w:val="24"/>
        </w:rPr>
        <w:t xml:space="preserve"> at the engagement partner level as we contend.</w:t>
      </w:r>
      <w:r w:rsidR="00D91A21">
        <w:rPr>
          <w:rFonts w:ascii="Times New Roman" w:hAnsi="Times New Roman" w:cs="Times New Roman" w:hint="eastAsia"/>
          <w:sz w:val="24"/>
          <w:szCs w:val="24"/>
        </w:rPr>
        <w:t xml:space="preserve"> </w:t>
      </w:r>
    </w:p>
    <w:p w:rsidR="00935BC6" w:rsidRPr="004B5EA1" w:rsidRDefault="00935BC6" w:rsidP="009F3F46">
      <w:pPr>
        <w:wordWrap/>
        <w:spacing w:after="120" w:line="480" w:lineRule="auto"/>
        <w:jc w:val="left"/>
        <w:rPr>
          <w:rFonts w:ascii="Times New Roman" w:hAnsi="Times New Roman" w:cs="Times New Roman"/>
          <w:b/>
          <w:sz w:val="24"/>
          <w:szCs w:val="24"/>
        </w:rPr>
      </w:pPr>
      <w:r w:rsidRPr="004B5EA1">
        <w:rPr>
          <w:rFonts w:ascii="Times New Roman" w:hAnsi="Times New Roman" w:cs="Times New Roman" w:hint="eastAsia"/>
          <w:b/>
          <w:sz w:val="24"/>
          <w:szCs w:val="24"/>
        </w:rPr>
        <w:t>4.</w:t>
      </w:r>
      <w:r w:rsidR="00891610">
        <w:rPr>
          <w:rFonts w:ascii="Times New Roman" w:hAnsi="Times New Roman" w:cs="Times New Roman" w:hint="eastAsia"/>
          <w:b/>
          <w:sz w:val="24"/>
          <w:szCs w:val="24"/>
        </w:rPr>
        <w:t>3</w:t>
      </w:r>
      <w:r w:rsidRPr="004B5EA1">
        <w:rPr>
          <w:rFonts w:ascii="Times New Roman" w:hAnsi="Times New Roman" w:cs="Times New Roman" w:hint="eastAsia"/>
          <w:b/>
          <w:sz w:val="24"/>
          <w:szCs w:val="24"/>
        </w:rPr>
        <w:t xml:space="preserve"> </w:t>
      </w:r>
      <w:r w:rsidR="004E0D7F">
        <w:rPr>
          <w:rFonts w:ascii="Times New Roman" w:hAnsi="Times New Roman" w:cs="Times New Roman" w:hint="eastAsia"/>
          <w:b/>
          <w:sz w:val="24"/>
          <w:szCs w:val="24"/>
        </w:rPr>
        <w:t>A</w:t>
      </w:r>
      <w:r w:rsidRPr="004B5EA1">
        <w:rPr>
          <w:rFonts w:ascii="Times New Roman" w:hAnsi="Times New Roman" w:cs="Times New Roman" w:hint="eastAsia"/>
          <w:b/>
          <w:sz w:val="24"/>
          <w:szCs w:val="24"/>
        </w:rPr>
        <w:t>dditional analys</w:t>
      </w:r>
      <w:r w:rsidR="004E0D7F">
        <w:rPr>
          <w:rFonts w:ascii="Times New Roman" w:hAnsi="Times New Roman" w:cs="Times New Roman" w:hint="eastAsia"/>
          <w:b/>
          <w:sz w:val="24"/>
          <w:szCs w:val="24"/>
        </w:rPr>
        <w:t>es and sensitivity tests</w:t>
      </w:r>
    </w:p>
    <w:p w:rsidR="004D68A0" w:rsidRPr="00530C34" w:rsidRDefault="004E0D7F" w:rsidP="009F3F46">
      <w:pPr>
        <w:wordWrap/>
        <w:spacing w:after="120" w:line="480" w:lineRule="auto"/>
        <w:jc w:val="left"/>
        <w:rPr>
          <w:rFonts w:ascii="Times New Roman" w:hAnsi="Times New Roman" w:cs="Times New Roman"/>
          <w:b/>
          <w:sz w:val="24"/>
          <w:szCs w:val="24"/>
        </w:rPr>
      </w:pPr>
      <w:r w:rsidRPr="00530C34">
        <w:rPr>
          <w:rFonts w:ascii="Times New Roman" w:hAnsi="Times New Roman" w:cs="Times New Roman" w:hint="eastAsia"/>
          <w:b/>
          <w:sz w:val="24"/>
          <w:szCs w:val="24"/>
        </w:rPr>
        <w:t>4.</w:t>
      </w:r>
      <w:r w:rsidR="008F68BD">
        <w:rPr>
          <w:rFonts w:ascii="Times New Roman" w:hAnsi="Times New Roman" w:cs="Times New Roman" w:hint="eastAsia"/>
          <w:b/>
          <w:sz w:val="24"/>
          <w:szCs w:val="24"/>
        </w:rPr>
        <w:t>3</w:t>
      </w:r>
      <w:r w:rsidRPr="00530C34">
        <w:rPr>
          <w:rFonts w:ascii="Times New Roman" w:hAnsi="Times New Roman" w:cs="Times New Roman" w:hint="eastAsia"/>
          <w:b/>
          <w:sz w:val="24"/>
          <w:szCs w:val="24"/>
        </w:rPr>
        <w:t>.1 C</w:t>
      </w:r>
      <w:r w:rsidR="008F68BD">
        <w:rPr>
          <w:rFonts w:ascii="Times New Roman" w:hAnsi="Times New Roman" w:cs="Times New Roman" w:hint="eastAsia"/>
          <w:b/>
          <w:sz w:val="24"/>
          <w:szCs w:val="24"/>
        </w:rPr>
        <w:t>lient importance</w:t>
      </w:r>
      <w:r w:rsidRPr="00530C34">
        <w:rPr>
          <w:rFonts w:ascii="Times New Roman" w:hAnsi="Times New Roman" w:cs="Times New Roman" w:hint="eastAsia"/>
          <w:b/>
          <w:sz w:val="24"/>
          <w:szCs w:val="24"/>
        </w:rPr>
        <w:t xml:space="preserve"> defined as a continuous variable</w:t>
      </w:r>
    </w:p>
    <w:p w:rsidR="005E1E0D" w:rsidRDefault="00A96BC1" w:rsidP="009F3F46">
      <w:pPr>
        <w:wordWrap/>
        <w:spacing w:after="120" w:line="480" w:lineRule="auto"/>
        <w:jc w:val="left"/>
        <w:rPr>
          <w:rFonts w:ascii="Times New Roman" w:hAnsi="Times New Roman" w:cs="Times New Roman" w:hint="eastAsia"/>
          <w:sz w:val="24"/>
          <w:szCs w:val="24"/>
        </w:rPr>
      </w:pPr>
      <w:r>
        <w:rPr>
          <w:rFonts w:ascii="Times New Roman" w:hAnsi="Times New Roman" w:cs="Times New Roman" w:hint="eastAsia"/>
          <w:sz w:val="24"/>
          <w:szCs w:val="24"/>
        </w:rPr>
        <w:t>In the main analysis</w:t>
      </w:r>
      <w:r w:rsidR="005E1E0D">
        <w:rPr>
          <w:rFonts w:ascii="Times New Roman" w:hAnsi="Times New Roman" w:cs="Times New Roman" w:hint="eastAsia"/>
          <w:sz w:val="24"/>
          <w:szCs w:val="24"/>
        </w:rPr>
        <w:t xml:space="preserve"> in Table 3</w:t>
      </w:r>
      <w:r>
        <w:rPr>
          <w:rFonts w:ascii="Times New Roman" w:hAnsi="Times New Roman" w:cs="Times New Roman" w:hint="eastAsia"/>
          <w:sz w:val="24"/>
          <w:szCs w:val="24"/>
        </w:rPr>
        <w:t xml:space="preserve">, CI is defined as </w:t>
      </w:r>
      <w:r w:rsidR="005E1E0D">
        <w:rPr>
          <w:rFonts w:ascii="Times New Roman" w:hAnsi="Times New Roman" w:cs="Times New Roman" w:hint="eastAsia"/>
          <w:sz w:val="24"/>
          <w:szCs w:val="24"/>
        </w:rPr>
        <w:t>ranked variable</w:t>
      </w:r>
      <w:r>
        <w:rPr>
          <w:rFonts w:ascii="Times New Roman" w:hAnsi="Times New Roman" w:cs="Times New Roman" w:hint="eastAsia"/>
          <w:sz w:val="24"/>
          <w:szCs w:val="24"/>
        </w:rPr>
        <w:t xml:space="preserve">. </w:t>
      </w:r>
      <w:r>
        <w:rPr>
          <w:rFonts w:ascii="Times New Roman" w:hAnsi="Times New Roman" w:cs="Times New Roman"/>
          <w:sz w:val="24"/>
          <w:szCs w:val="24"/>
        </w:rPr>
        <w:t>W</w:t>
      </w:r>
      <w:r>
        <w:rPr>
          <w:rFonts w:ascii="Times New Roman" w:hAnsi="Times New Roman" w:cs="Times New Roman" w:hint="eastAsia"/>
          <w:sz w:val="24"/>
          <w:szCs w:val="24"/>
        </w:rPr>
        <w:t xml:space="preserve">e redefine CI as a continuous variable, and examine whether the finding in the main analysis is affected when </w:t>
      </w:r>
      <w:r w:rsidR="005E1E0D">
        <w:rPr>
          <w:rFonts w:ascii="Times New Roman" w:hAnsi="Times New Roman" w:cs="Times New Roman" w:hint="eastAsia"/>
          <w:sz w:val="24"/>
          <w:szCs w:val="24"/>
        </w:rPr>
        <w:t xml:space="preserve">continue </w:t>
      </w:r>
      <w:r>
        <w:rPr>
          <w:rFonts w:ascii="Times New Roman" w:hAnsi="Times New Roman" w:cs="Times New Roman" w:hint="eastAsia"/>
          <w:sz w:val="24"/>
          <w:szCs w:val="24"/>
        </w:rPr>
        <w:t xml:space="preserve">CI </w:t>
      </w:r>
      <w:r w:rsidR="005E1E0D">
        <w:rPr>
          <w:rFonts w:ascii="Times New Roman" w:hAnsi="Times New Roman" w:cs="Times New Roman"/>
          <w:sz w:val="24"/>
          <w:szCs w:val="24"/>
        </w:rPr>
        <w:t>variable</w:t>
      </w:r>
      <w:r w:rsidR="005E1E0D">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is </w:t>
      </w:r>
      <w:r w:rsidR="005E1E0D">
        <w:rPr>
          <w:rFonts w:ascii="Times New Roman" w:hAnsi="Times New Roman" w:cs="Times New Roman" w:hint="eastAsia"/>
          <w:sz w:val="24"/>
          <w:szCs w:val="24"/>
        </w:rPr>
        <w:t>used in the analysis.</w:t>
      </w:r>
      <w:r>
        <w:rPr>
          <w:rFonts w:ascii="Times New Roman" w:hAnsi="Times New Roman" w:cs="Times New Roman" w:hint="eastAsia"/>
          <w:sz w:val="24"/>
          <w:szCs w:val="24"/>
        </w:rPr>
        <w:t xml:space="preserve"> Table </w:t>
      </w:r>
      <w:r w:rsidR="005E1E0D">
        <w:rPr>
          <w:rFonts w:ascii="Times New Roman" w:hAnsi="Times New Roman" w:cs="Times New Roman" w:hint="eastAsia"/>
          <w:sz w:val="24"/>
          <w:szCs w:val="24"/>
        </w:rPr>
        <w:t xml:space="preserve">5 </w:t>
      </w:r>
      <w:r>
        <w:rPr>
          <w:rFonts w:ascii="Times New Roman" w:hAnsi="Times New Roman" w:cs="Times New Roman" w:hint="eastAsia"/>
          <w:sz w:val="24"/>
          <w:szCs w:val="24"/>
        </w:rPr>
        <w:t>presents the results.</w:t>
      </w:r>
    </w:p>
    <w:p w:rsidR="004F1161" w:rsidRPr="00EA2E3C" w:rsidRDefault="005E1E0D" w:rsidP="004F1161">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In Panel A, where </w:t>
      </w:r>
      <w:r w:rsidR="00A96BC1">
        <w:rPr>
          <w:rFonts w:ascii="Times New Roman" w:hAnsi="Times New Roman" w:cs="Times New Roman" w:hint="eastAsia"/>
          <w:sz w:val="24"/>
          <w:szCs w:val="24"/>
        </w:rPr>
        <w:t xml:space="preserve">the dependent </w:t>
      </w:r>
      <w:r w:rsidR="00A96BC1">
        <w:rPr>
          <w:rFonts w:ascii="Times New Roman" w:hAnsi="Times New Roman" w:cs="Times New Roman"/>
          <w:sz w:val="24"/>
          <w:szCs w:val="24"/>
        </w:rPr>
        <w:t>variable</w:t>
      </w:r>
      <w:r w:rsidR="00A96BC1">
        <w:rPr>
          <w:rFonts w:ascii="Times New Roman" w:hAnsi="Times New Roman" w:cs="Times New Roman" w:hint="eastAsia"/>
          <w:sz w:val="24"/>
          <w:szCs w:val="24"/>
        </w:rPr>
        <w:t xml:space="preserve"> is </w:t>
      </w:r>
      <w:r>
        <w:rPr>
          <w:rFonts w:ascii="Times New Roman" w:hAnsi="Times New Roman" w:cs="Times New Roman" w:hint="eastAsia"/>
          <w:sz w:val="24"/>
          <w:szCs w:val="24"/>
        </w:rPr>
        <w:t xml:space="preserve">PMDA, the coefficient on CI_Non is 0.385 and significant at the 0.1 level. </w:t>
      </w:r>
      <w:r>
        <w:rPr>
          <w:rFonts w:ascii="Times New Roman" w:hAnsi="Times New Roman" w:cs="Times New Roman"/>
          <w:sz w:val="24"/>
          <w:szCs w:val="24"/>
        </w:rPr>
        <w:t>T</w:t>
      </w:r>
      <w:r>
        <w:rPr>
          <w:rFonts w:ascii="Times New Roman" w:hAnsi="Times New Roman" w:cs="Times New Roman" w:hint="eastAsia"/>
          <w:sz w:val="24"/>
          <w:szCs w:val="24"/>
        </w:rPr>
        <w:t>he coefficients</w:t>
      </w:r>
      <w:r w:rsidR="00A96BC1">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on CI_Audit and CI_Total are not significant. However, the coefficient estimate of CI_Non is not significant in Panel B, where the proxy of audit quality is small profit. When the audit quality proxy is the absolute value of the residuals from McNichols (2002) model in Panel C, the coefficient on CI_Non is </w:t>
      </w:r>
      <w:r>
        <w:rPr>
          <w:rFonts w:ascii="Times New Roman" w:hAnsi="Times New Roman" w:cs="Times New Roman"/>
          <w:sz w:val="24"/>
          <w:szCs w:val="24"/>
        </w:rPr>
        <w:t>positively</w:t>
      </w:r>
      <w:r>
        <w:rPr>
          <w:rFonts w:ascii="Times New Roman" w:hAnsi="Times New Roman" w:cs="Times New Roman" w:hint="eastAsia"/>
          <w:sz w:val="24"/>
          <w:szCs w:val="24"/>
        </w:rPr>
        <w:t xml:space="preserve"> significant at the 0.1 level. </w:t>
      </w:r>
      <w:r w:rsidR="004F1161">
        <w:rPr>
          <w:rFonts w:ascii="Times New Roman" w:hAnsi="Times New Roman" w:cs="Times New Roman" w:hint="eastAsia"/>
          <w:sz w:val="24"/>
          <w:szCs w:val="24"/>
        </w:rPr>
        <w:t>Overall,</w:t>
      </w:r>
      <w:r w:rsidR="004F1161">
        <w:rPr>
          <w:rFonts w:ascii="Times New Roman" w:hAnsi="Times New Roman" w:cs="Times New Roman" w:hint="eastAsia"/>
          <w:sz w:val="24"/>
          <w:szCs w:val="24"/>
        </w:rPr>
        <w:t xml:space="preserve"> although the significance level decreases somewhat</w:t>
      </w:r>
      <w:r w:rsidR="004F1161">
        <w:rPr>
          <w:rFonts w:ascii="Times New Roman" w:hAnsi="Times New Roman" w:cs="Times New Roman" w:hint="eastAsia"/>
          <w:sz w:val="24"/>
          <w:szCs w:val="24"/>
        </w:rPr>
        <w:t xml:space="preserve"> when </w:t>
      </w:r>
      <w:r w:rsidR="004F1161">
        <w:rPr>
          <w:rFonts w:ascii="Times New Roman" w:hAnsi="Times New Roman" w:cs="Times New Roman" w:hint="eastAsia"/>
          <w:sz w:val="24"/>
          <w:szCs w:val="24"/>
        </w:rPr>
        <w:lastRenderedPageBreak/>
        <w:t xml:space="preserve">CI is defined as continuous </w:t>
      </w:r>
      <w:r w:rsidR="004F1161">
        <w:rPr>
          <w:rFonts w:ascii="Times New Roman" w:hAnsi="Times New Roman" w:cs="Times New Roman"/>
          <w:sz w:val="24"/>
          <w:szCs w:val="24"/>
        </w:rPr>
        <w:t>variable</w:t>
      </w:r>
      <w:r w:rsidR="004F1161">
        <w:rPr>
          <w:rFonts w:ascii="Times New Roman" w:hAnsi="Times New Roman" w:cs="Times New Roman" w:hint="eastAsia"/>
          <w:sz w:val="24"/>
          <w:szCs w:val="24"/>
        </w:rPr>
        <w:t>, nevertheless</w:t>
      </w:r>
      <w:r w:rsidR="004F1161">
        <w:rPr>
          <w:rFonts w:ascii="Times New Roman" w:hAnsi="Times New Roman" w:cs="Times New Roman" w:hint="eastAsia"/>
          <w:sz w:val="24"/>
          <w:szCs w:val="24"/>
        </w:rPr>
        <w:t xml:space="preserve">, the finding is </w:t>
      </w:r>
      <w:r w:rsidR="004F1161">
        <w:rPr>
          <w:rFonts w:ascii="Times New Roman" w:hAnsi="Times New Roman" w:cs="Times New Roman" w:hint="eastAsia"/>
          <w:sz w:val="24"/>
          <w:szCs w:val="24"/>
        </w:rPr>
        <w:t xml:space="preserve">generally </w:t>
      </w:r>
      <w:r w:rsidR="004F1161">
        <w:rPr>
          <w:rFonts w:ascii="Times New Roman" w:hAnsi="Times New Roman" w:cs="Times New Roman" w:hint="eastAsia"/>
          <w:sz w:val="24"/>
          <w:szCs w:val="24"/>
        </w:rPr>
        <w:t xml:space="preserve">consistent with </w:t>
      </w:r>
      <w:r w:rsidR="004F1161">
        <w:rPr>
          <w:rFonts w:ascii="Times New Roman" w:hAnsi="Times New Roman" w:cs="Times New Roman" w:hint="eastAsia"/>
          <w:sz w:val="24"/>
          <w:szCs w:val="24"/>
        </w:rPr>
        <w:t xml:space="preserve">that reported in Table 3. </w:t>
      </w:r>
      <w:r w:rsidR="004F1161">
        <w:rPr>
          <w:rFonts w:ascii="Times New Roman" w:hAnsi="Times New Roman" w:cs="Times New Roman"/>
          <w:sz w:val="24"/>
          <w:szCs w:val="24"/>
        </w:rPr>
        <w:t>That</w:t>
      </w:r>
      <w:r w:rsidR="004F1161">
        <w:rPr>
          <w:rFonts w:ascii="Times New Roman" w:hAnsi="Times New Roman" w:cs="Times New Roman" w:hint="eastAsia"/>
          <w:sz w:val="24"/>
          <w:szCs w:val="24"/>
        </w:rPr>
        <w:t xml:space="preserve"> is, CI measured by nonaudit fees at the engagement partner level tends to impair auditor </w:t>
      </w:r>
      <w:r w:rsidR="004F1161">
        <w:rPr>
          <w:rFonts w:ascii="Times New Roman" w:hAnsi="Times New Roman" w:cs="Times New Roman"/>
          <w:sz w:val="24"/>
          <w:szCs w:val="24"/>
        </w:rPr>
        <w:t>independence</w:t>
      </w:r>
      <w:r w:rsidR="004F1161">
        <w:rPr>
          <w:rFonts w:ascii="Times New Roman" w:hAnsi="Times New Roman" w:cs="Times New Roman" w:hint="eastAsia"/>
          <w:sz w:val="24"/>
          <w:szCs w:val="24"/>
        </w:rPr>
        <w:t>.</w:t>
      </w:r>
    </w:p>
    <w:p w:rsidR="004F1161" w:rsidRDefault="004F1161" w:rsidP="009F3F46">
      <w:pPr>
        <w:wordWrap/>
        <w:spacing w:after="120" w:line="480" w:lineRule="auto"/>
        <w:jc w:val="left"/>
        <w:rPr>
          <w:rFonts w:ascii="Times New Roman" w:hAnsi="Times New Roman" w:cs="Times New Roman" w:hint="eastAsia"/>
          <w:sz w:val="24"/>
          <w:szCs w:val="24"/>
        </w:rPr>
      </w:pPr>
      <w:r>
        <w:rPr>
          <w:rFonts w:ascii="Times New Roman" w:hAnsi="Times New Roman" w:cs="Times New Roman"/>
          <w:sz w:val="24"/>
          <w:szCs w:val="24"/>
        </w:rPr>
        <w:t>T</w:t>
      </w:r>
      <w:r>
        <w:rPr>
          <w:rFonts w:ascii="Times New Roman" w:hAnsi="Times New Roman" w:cs="Times New Roman" w:hint="eastAsia"/>
          <w:sz w:val="24"/>
          <w:szCs w:val="24"/>
        </w:rPr>
        <w:t>he sum of the coefficients on CI_Non and CI_Non x Post_Regulation is not significant across Panels A, B, and C, indicating that the significant positive association between CI_Non and auditor independence impairment is no longer present in the post_Reguation period.</w:t>
      </w:r>
    </w:p>
    <w:p w:rsidR="004E0D7F" w:rsidRPr="00EA2E3C" w:rsidRDefault="004F1161"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When CI is </w:t>
      </w:r>
      <w:r>
        <w:rPr>
          <w:rFonts w:ascii="Times New Roman" w:hAnsi="Times New Roman" w:cs="Times New Roman"/>
          <w:sz w:val="24"/>
          <w:szCs w:val="24"/>
        </w:rPr>
        <w:t>measured</w:t>
      </w:r>
      <w:r>
        <w:rPr>
          <w:rFonts w:ascii="Times New Roman" w:hAnsi="Times New Roman" w:cs="Times New Roman" w:hint="eastAsia"/>
          <w:sz w:val="24"/>
          <w:szCs w:val="24"/>
        </w:rPr>
        <w:t xml:space="preserve"> by audit fees or total fees in Models (2) and (3), respectively, the coefficients on CI_Audit and CI_Total are not significant across Panels A, B, and C. This finding is also consistent with that reported in Table 3.</w:t>
      </w:r>
    </w:p>
    <w:p w:rsidR="00475214" w:rsidRPr="00FF39FC" w:rsidRDefault="009E0310" w:rsidP="009F3F46">
      <w:pPr>
        <w:wordWrap/>
        <w:spacing w:after="120" w:line="480" w:lineRule="auto"/>
        <w:jc w:val="left"/>
        <w:rPr>
          <w:rFonts w:ascii="Times New Roman" w:hAnsi="Times New Roman" w:cs="Times New Roman"/>
          <w:b/>
          <w:sz w:val="24"/>
          <w:szCs w:val="24"/>
        </w:rPr>
      </w:pPr>
      <w:r w:rsidRPr="00FF39FC">
        <w:rPr>
          <w:rFonts w:ascii="Times New Roman" w:hAnsi="Times New Roman" w:cs="Times New Roman" w:hint="eastAsia"/>
          <w:b/>
          <w:sz w:val="24"/>
          <w:szCs w:val="24"/>
        </w:rPr>
        <w:t>4.</w:t>
      </w:r>
      <w:r w:rsidR="008F68BD">
        <w:rPr>
          <w:rFonts w:ascii="Times New Roman" w:hAnsi="Times New Roman" w:cs="Times New Roman" w:hint="eastAsia"/>
          <w:b/>
          <w:sz w:val="24"/>
          <w:szCs w:val="24"/>
        </w:rPr>
        <w:t>3</w:t>
      </w:r>
      <w:r w:rsidRPr="00FF39FC">
        <w:rPr>
          <w:rFonts w:ascii="Times New Roman" w:hAnsi="Times New Roman" w:cs="Times New Roman" w:hint="eastAsia"/>
          <w:b/>
          <w:sz w:val="24"/>
          <w:szCs w:val="24"/>
        </w:rPr>
        <w:t>.</w:t>
      </w:r>
      <w:r w:rsidR="008F68BD">
        <w:rPr>
          <w:rFonts w:ascii="Times New Roman" w:hAnsi="Times New Roman" w:cs="Times New Roman" w:hint="eastAsia"/>
          <w:b/>
          <w:sz w:val="24"/>
          <w:szCs w:val="24"/>
        </w:rPr>
        <w:t>2</w:t>
      </w:r>
      <w:r w:rsidR="00EA2E3C" w:rsidRPr="00FF39FC">
        <w:rPr>
          <w:rFonts w:ascii="Times New Roman" w:hAnsi="Times New Roman" w:cs="Times New Roman" w:hint="eastAsia"/>
          <w:b/>
          <w:sz w:val="24"/>
          <w:szCs w:val="24"/>
        </w:rPr>
        <w:t xml:space="preserve"> </w:t>
      </w:r>
      <w:r w:rsidR="008F68BD">
        <w:rPr>
          <w:rFonts w:ascii="Times New Roman" w:hAnsi="Times New Roman" w:cs="Times New Roman" w:hint="eastAsia"/>
          <w:b/>
          <w:sz w:val="24"/>
          <w:szCs w:val="24"/>
        </w:rPr>
        <w:t>Results after controlling for p</w:t>
      </w:r>
      <w:r w:rsidR="00475214" w:rsidRPr="00FF39FC">
        <w:rPr>
          <w:rFonts w:ascii="Times New Roman" w:hAnsi="Times New Roman" w:cs="Times New Roman" w:hint="eastAsia"/>
          <w:b/>
          <w:sz w:val="24"/>
          <w:szCs w:val="24"/>
        </w:rPr>
        <w:t>artner fixed effect</w:t>
      </w:r>
    </w:p>
    <w:p w:rsidR="00C322A5" w:rsidRDefault="009E0310" w:rsidP="009F3F46">
      <w:pPr>
        <w:wordWrap/>
        <w:spacing w:after="120" w:line="480" w:lineRule="auto"/>
        <w:jc w:val="left"/>
        <w:rPr>
          <w:rFonts w:ascii="Times New Roman" w:hAnsi="Times New Roman" w:cs="Times New Roman" w:hint="eastAsia"/>
          <w:sz w:val="24"/>
          <w:szCs w:val="24"/>
        </w:rPr>
      </w:pPr>
      <w:r>
        <w:rPr>
          <w:rFonts w:ascii="Times New Roman" w:hAnsi="Times New Roman" w:cs="Times New Roman" w:hint="eastAsia"/>
          <w:sz w:val="24"/>
          <w:szCs w:val="24"/>
        </w:rPr>
        <w:t xml:space="preserve">Previous studies find significant partner </w:t>
      </w:r>
      <w:r w:rsidR="004F1161">
        <w:rPr>
          <w:rFonts w:ascii="Times New Roman" w:hAnsi="Times New Roman" w:cs="Times New Roman" w:hint="eastAsia"/>
          <w:sz w:val="24"/>
          <w:szCs w:val="24"/>
        </w:rPr>
        <w:t xml:space="preserve">fixed </w:t>
      </w:r>
      <w:r>
        <w:rPr>
          <w:rFonts w:ascii="Times New Roman" w:hAnsi="Times New Roman" w:cs="Times New Roman" w:hint="eastAsia"/>
          <w:sz w:val="24"/>
          <w:szCs w:val="24"/>
        </w:rPr>
        <w:t xml:space="preserve">effects (Zerni 2012; Gul et al. 2013). </w:t>
      </w:r>
      <w:r w:rsidR="004F1161">
        <w:rPr>
          <w:rFonts w:ascii="Times New Roman" w:hAnsi="Times New Roman" w:cs="Times New Roman" w:hint="eastAsia"/>
          <w:sz w:val="24"/>
          <w:szCs w:val="24"/>
        </w:rPr>
        <w:t xml:space="preserve">Their finding raises a possibility that our results might be sensitive to controlling for partner fixed effects. To alleviate this concern, </w:t>
      </w:r>
      <w:r>
        <w:rPr>
          <w:rFonts w:ascii="Times New Roman" w:hAnsi="Times New Roman" w:cs="Times New Roman" w:hint="eastAsia"/>
          <w:sz w:val="24"/>
          <w:szCs w:val="24"/>
        </w:rPr>
        <w:t xml:space="preserve">we repeat the </w:t>
      </w:r>
      <w:r w:rsidR="00C322A5">
        <w:rPr>
          <w:rFonts w:ascii="Times New Roman" w:hAnsi="Times New Roman" w:cs="Times New Roman" w:hint="eastAsia"/>
          <w:sz w:val="24"/>
          <w:szCs w:val="24"/>
        </w:rPr>
        <w:t xml:space="preserve">main </w:t>
      </w:r>
      <w:r>
        <w:rPr>
          <w:rFonts w:ascii="Times New Roman" w:hAnsi="Times New Roman" w:cs="Times New Roman" w:hint="eastAsia"/>
          <w:sz w:val="24"/>
          <w:szCs w:val="24"/>
        </w:rPr>
        <w:t>analys</w:t>
      </w:r>
      <w:r w:rsidR="00C322A5">
        <w:rPr>
          <w:rFonts w:ascii="Times New Roman" w:hAnsi="Times New Roman" w:cs="Times New Roman" w:hint="eastAsia"/>
          <w:sz w:val="24"/>
          <w:szCs w:val="24"/>
        </w:rPr>
        <w:t xml:space="preserve">is </w:t>
      </w:r>
      <w:r>
        <w:rPr>
          <w:rFonts w:ascii="Times New Roman" w:hAnsi="Times New Roman" w:cs="Times New Roman" w:hint="eastAsia"/>
          <w:sz w:val="24"/>
          <w:szCs w:val="24"/>
        </w:rPr>
        <w:t xml:space="preserve">with individual partner dummies in the estimation models. </w:t>
      </w:r>
      <w:r w:rsidR="00C322A5">
        <w:rPr>
          <w:rFonts w:ascii="Times New Roman" w:hAnsi="Times New Roman" w:cs="Times New Roman" w:hint="eastAsia"/>
          <w:sz w:val="24"/>
          <w:szCs w:val="24"/>
        </w:rPr>
        <w:t xml:space="preserve">Table 6 provides the results. </w:t>
      </w:r>
    </w:p>
    <w:p w:rsidR="00C322A5" w:rsidRDefault="00C322A5" w:rsidP="009F3F46">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Irrespective of the inclusion of partner dummies in the estimation models, the coefficient estimate of CI_Non is 0.014, 0.253, and 0.007 for PMDA, small profit, and the absolute value of the </w:t>
      </w:r>
      <w:r>
        <w:rPr>
          <w:rFonts w:ascii="Times New Roman" w:hAnsi="Times New Roman" w:cs="Times New Roman"/>
          <w:sz w:val="24"/>
          <w:szCs w:val="24"/>
        </w:rPr>
        <w:t>residual</w:t>
      </w:r>
      <w:r>
        <w:rPr>
          <w:rFonts w:ascii="Times New Roman" w:hAnsi="Times New Roman" w:cs="Times New Roman" w:hint="eastAsia"/>
          <w:sz w:val="24"/>
          <w:szCs w:val="24"/>
        </w:rPr>
        <w:t xml:space="preserve">s in McNichols (2002) model, respectively, and is significant at the 0.1 or higher level. This finding indicates that our main results are not sensitive to controlling for partner fixed effects. That is, the </w:t>
      </w:r>
      <w:r>
        <w:rPr>
          <w:rFonts w:ascii="Times New Roman" w:hAnsi="Times New Roman" w:cs="Times New Roman"/>
          <w:sz w:val="24"/>
          <w:szCs w:val="24"/>
        </w:rPr>
        <w:t>results</w:t>
      </w:r>
      <w:r>
        <w:rPr>
          <w:rFonts w:ascii="Times New Roman" w:hAnsi="Times New Roman" w:cs="Times New Roman" w:hint="eastAsia"/>
          <w:sz w:val="24"/>
          <w:szCs w:val="24"/>
        </w:rPr>
        <w:t xml:space="preserve"> reported in Table 3 are not attributable to certain partners. Although not reported, the coefficients on CI_Audit and CI_Total are not significant when partner fixed effects are controlled.</w:t>
      </w:r>
    </w:p>
    <w:p w:rsidR="00935BC6" w:rsidRPr="00B53803" w:rsidRDefault="00FF39FC" w:rsidP="0044575B">
      <w:pPr>
        <w:wordWrap/>
        <w:spacing w:after="120" w:line="480" w:lineRule="auto"/>
        <w:jc w:val="left"/>
        <w:rPr>
          <w:rFonts w:ascii="Times New Roman" w:hAnsi="Times New Roman" w:cs="Times New Roman"/>
          <w:b/>
          <w:sz w:val="24"/>
          <w:szCs w:val="24"/>
        </w:rPr>
      </w:pPr>
      <w:r w:rsidRPr="00B53803">
        <w:rPr>
          <w:rFonts w:ascii="Times New Roman" w:hAnsi="Times New Roman" w:cs="Times New Roman" w:hint="eastAsia"/>
          <w:b/>
          <w:sz w:val="24"/>
          <w:szCs w:val="24"/>
        </w:rPr>
        <w:t>4.</w:t>
      </w:r>
      <w:r w:rsidR="008F68BD">
        <w:rPr>
          <w:rFonts w:ascii="Times New Roman" w:hAnsi="Times New Roman" w:cs="Times New Roman" w:hint="eastAsia"/>
          <w:b/>
          <w:sz w:val="24"/>
          <w:szCs w:val="24"/>
        </w:rPr>
        <w:t>3.3</w:t>
      </w:r>
      <w:r w:rsidRPr="00B53803">
        <w:rPr>
          <w:rFonts w:ascii="Times New Roman" w:hAnsi="Times New Roman" w:cs="Times New Roman" w:hint="eastAsia"/>
          <w:b/>
          <w:sz w:val="24"/>
          <w:szCs w:val="24"/>
        </w:rPr>
        <w:t xml:space="preserve"> </w:t>
      </w:r>
      <w:r w:rsidR="008F68BD">
        <w:rPr>
          <w:rFonts w:ascii="Times New Roman" w:hAnsi="Times New Roman" w:cs="Times New Roman" w:hint="eastAsia"/>
          <w:b/>
          <w:sz w:val="24"/>
          <w:szCs w:val="24"/>
        </w:rPr>
        <w:t xml:space="preserve">Results after dropping </w:t>
      </w:r>
      <w:r w:rsidR="00E26C40" w:rsidRPr="00B53803">
        <w:rPr>
          <w:rFonts w:ascii="Times New Roman" w:hAnsi="Times New Roman" w:cs="Times New Roman" w:hint="eastAsia"/>
          <w:b/>
          <w:sz w:val="24"/>
          <w:szCs w:val="24"/>
        </w:rPr>
        <w:t xml:space="preserve">partners belonging to </w:t>
      </w:r>
      <w:r w:rsidR="00C322A5">
        <w:rPr>
          <w:rFonts w:ascii="Times New Roman" w:hAnsi="Times New Roman" w:cs="Times New Roman" w:hint="eastAsia"/>
          <w:b/>
          <w:sz w:val="24"/>
          <w:szCs w:val="24"/>
        </w:rPr>
        <w:t xml:space="preserve">each </w:t>
      </w:r>
      <w:r w:rsidRPr="00B53803">
        <w:rPr>
          <w:rFonts w:ascii="Times New Roman" w:hAnsi="Times New Roman" w:cs="Times New Roman" w:hint="eastAsia"/>
          <w:b/>
          <w:sz w:val="24"/>
          <w:szCs w:val="24"/>
        </w:rPr>
        <w:t>B</w:t>
      </w:r>
      <w:r w:rsidR="0042782D" w:rsidRPr="00B53803">
        <w:rPr>
          <w:rFonts w:ascii="Times New Roman" w:hAnsi="Times New Roman" w:cs="Times New Roman" w:hint="eastAsia"/>
          <w:b/>
          <w:sz w:val="24"/>
          <w:szCs w:val="24"/>
        </w:rPr>
        <w:t xml:space="preserve">ig </w:t>
      </w:r>
      <w:r w:rsidRPr="00B53803">
        <w:rPr>
          <w:rFonts w:ascii="Times New Roman" w:hAnsi="Times New Roman" w:cs="Times New Roman" w:hint="eastAsia"/>
          <w:b/>
          <w:sz w:val="24"/>
          <w:szCs w:val="24"/>
        </w:rPr>
        <w:t xml:space="preserve">4 auditor </w:t>
      </w:r>
      <w:r w:rsidR="0042782D" w:rsidRPr="00B53803">
        <w:rPr>
          <w:rFonts w:ascii="Times New Roman" w:hAnsi="Times New Roman" w:cs="Times New Roman" w:hint="eastAsia"/>
          <w:b/>
          <w:sz w:val="24"/>
          <w:szCs w:val="24"/>
        </w:rPr>
        <w:t>one at a time</w:t>
      </w:r>
    </w:p>
    <w:p w:rsidR="008E72F3" w:rsidRDefault="00CB0E3B" w:rsidP="0044575B">
      <w:pPr>
        <w:wordWrap/>
        <w:spacing w:after="120" w:line="480" w:lineRule="auto"/>
        <w:jc w:val="left"/>
        <w:rPr>
          <w:rFonts w:ascii="Times New Roman" w:hAnsi="Times New Roman" w:cs="Times New Roman" w:hint="eastAsia"/>
          <w:sz w:val="24"/>
          <w:szCs w:val="24"/>
        </w:rPr>
      </w:pPr>
      <w:r>
        <w:rPr>
          <w:rFonts w:ascii="Times New Roman" w:hAnsi="Times New Roman" w:cs="Times New Roman"/>
          <w:sz w:val="24"/>
          <w:szCs w:val="24"/>
        </w:rPr>
        <w:lastRenderedPageBreak/>
        <w:t>T</w:t>
      </w:r>
      <w:r>
        <w:rPr>
          <w:rFonts w:ascii="Times New Roman" w:hAnsi="Times New Roman" w:cs="Times New Roman" w:hint="eastAsia"/>
          <w:sz w:val="24"/>
          <w:szCs w:val="24"/>
        </w:rPr>
        <w:t xml:space="preserve">o investigate whether our results are </w:t>
      </w:r>
      <w:r>
        <w:rPr>
          <w:rFonts w:ascii="Times New Roman" w:hAnsi="Times New Roman" w:cs="Times New Roman"/>
          <w:sz w:val="24"/>
          <w:szCs w:val="24"/>
        </w:rPr>
        <w:t>sensitive</w:t>
      </w:r>
      <w:r>
        <w:rPr>
          <w:rFonts w:ascii="Times New Roman" w:hAnsi="Times New Roman" w:cs="Times New Roman" w:hint="eastAsia"/>
          <w:sz w:val="24"/>
          <w:szCs w:val="24"/>
        </w:rPr>
        <w:t xml:space="preserve"> to inclusion or exclusion of </w:t>
      </w:r>
      <w:r w:rsidR="00E26C40">
        <w:rPr>
          <w:rFonts w:ascii="Times New Roman" w:hAnsi="Times New Roman" w:cs="Times New Roman" w:hint="eastAsia"/>
          <w:sz w:val="24"/>
          <w:szCs w:val="24"/>
        </w:rPr>
        <w:t xml:space="preserve">partners belonging to </w:t>
      </w:r>
      <w:r>
        <w:rPr>
          <w:rFonts w:ascii="Times New Roman" w:hAnsi="Times New Roman" w:cs="Times New Roman" w:hint="eastAsia"/>
          <w:sz w:val="24"/>
          <w:szCs w:val="24"/>
        </w:rPr>
        <w:t xml:space="preserve">individual Big 4 </w:t>
      </w:r>
      <w:r w:rsidR="00E26C40">
        <w:rPr>
          <w:rFonts w:ascii="Times New Roman" w:hAnsi="Times New Roman" w:cs="Times New Roman" w:hint="eastAsia"/>
          <w:sz w:val="24"/>
          <w:szCs w:val="24"/>
        </w:rPr>
        <w:t>audit firm</w:t>
      </w:r>
      <w:r>
        <w:rPr>
          <w:rFonts w:ascii="Times New Roman" w:hAnsi="Times New Roman" w:cs="Times New Roman" w:hint="eastAsia"/>
          <w:sz w:val="24"/>
          <w:szCs w:val="24"/>
        </w:rPr>
        <w:t xml:space="preserve">, we repeat the analyses after dropping </w:t>
      </w:r>
      <w:r w:rsidR="00E26C40">
        <w:rPr>
          <w:rFonts w:ascii="Times New Roman" w:hAnsi="Times New Roman" w:cs="Times New Roman" w:hint="eastAsia"/>
          <w:sz w:val="24"/>
          <w:szCs w:val="24"/>
        </w:rPr>
        <w:t xml:space="preserve">partners belonging to </w:t>
      </w:r>
      <w:r>
        <w:rPr>
          <w:rFonts w:ascii="Times New Roman" w:hAnsi="Times New Roman" w:cs="Times New Roman" w:hint="eastAsia"/>
          <w:sz w:val="24"/>
          <w:szCs w:val="24"/>
        </w:rPr>
        <w:t>each Big 4 audit</w:t>
      </w:r>
      <w:r w:rsidR="00E26C40">
        <w:rPr>
          <w:rFonts w:ascii="Times New Roman" w:hAnsi="Times New Roman" w:cs="Times New Roman" w:hint="eastAsia"/>
          <w:sz w:val="24"/>
          <w:szCs w:val="24"/>
        </w:rPr>
        <w:t xml:space="preserve"> firm</w:t>
      </w:r>
      <w:r>
        <w:rPr>
          <w:rFonts w:ascii="Times New Roman" w:hAnsi="Times New Roman" w:cs="Times New Roman" w:hint="eastAsia"/>
          <w:sz w:val="24"/>
          <w:szCs w:val="24"/>
        </w:rPr>
        <w:t xml:space="preserve"> one at a time. Table </w:t>
      </w:r>
      <w:r w:rsidR="008E72F3">
        <w:rPr>
          <w:rFonts w:ascii="Times New Roman" w:hAnsi="Times New Roman" w:cs="Times New Roman" w:hint="eastAsia"/>
          <w:sz w:val="24"/>
          <w:szCs w:val="24"/>
        </w:rPr>
        <w:t xml:space="preserve">7 </w:t>
      </w:r>
      <w:r>
        <w:rPr>
          <w:rFonts w:ascii="Times New Roman" w:hAnsi="Times New Roman" w:cs="Times New Roman" w:hint="eastAsia"/>
          <w:sz w:val="24"/>
          <w:szCs w:val="24"/>
        </w:rPr>
        <w:t xml:space="preserve">presents the results. </w:t>
      </w:r>
    </w:p>
    <w:p w:rsidR="00CB0E3B" w:rsidRDefault="00CB0E3B" w:rsidP="0044575B">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When the dependent variable is </w:t>
      </w:r>
      <w:r w:rsidR="008E72F3">
        <w:rPr>
          <w:rFonts w:ascii="Times New Roman" w:hAnsi="Times New Roman" w:cs="Times New Roman" w:hint="eastAsia"/>
          <w:sz w:val="24"/>
          <w:szCs w:val="24"/>
        </w:rPr>
        <w:t>PMDA in Panel A</w:t>
      </w:r>
      <w:r>
        <w:rPr>
          <w:rFonts w:ascii="Times New Roman" w:hAnsi="Times New Roman" w:cs="Times New Roman" w:hint="eastAsia"/>
          <w:sz w:val="24"/>
          <w:szCs w:val="24"/>
        </w:rPr>
        <w:t>, the coefficients on CI_</w:t>
      </w:r>
      <w:r w:rsidR="008E72F3">
        <w:rPr>
          <w:rFonts w:ascii="Times New Roman" w:hAnsi="Times New Roman" w:cs="Times New Roman" w:hint="eastAsia"/>
          <w:sz w:val="24"/>
          <w:szCs w:val="24"/>
        </w:rPr>
        <w:t>Non</w:t>
      </w:r>
      <w:r>
        <w:rPr>
          <w:rFonts w:ascii="Times New Roman" w:hAnsi="Times New Roman" w:cs="Times New Roman" w:hint="eastAsia"/>
          <w:sz w:val="24"/>
          <w:szCs w:val="24"/>
        </w:rPr>
        <w:t xml:space="preserve"> are all positively significant at the conventional level irrespective of the exclusion of </w:t>
      </w:r>
      <w:r w:rsidR="00E26C40">
        <w:rPr>
          <w:rFonts w:ascii="Times New Roman" w:hAnsi="Times New Roman" w:cs="Times New Roman" w:hint="eastAsia"/>
          <w:sz w:val="24"/>
          <w:szCs w:val="24"/>
        </w:rPr>
        <w:t xml:space="preserve">partners belonging to </w:t>
      </w:r>
      <w:r>
        <w:rPr>
          <w:rFonts w:ascii="Times New Roman" w:hAnsi="Times New Roman" w:cs="Times New Roman" w:hint="eastAsia"/>
          <w:sz w:val="24"/>
          <w:szCs w:val="24"/>
        </w:rPr>
        <w:t>each Big 4 audit</w:t>
      </w:r>
      <w:r w:rsidR="00E26C40">
        <w:rPr>
          <w:rFonts w:ascii="Times New Roman" w:hAnsi="Times New Roman" w:cs="Times New Roman" w:hint="eastAsia"/>
          <w:sz w:val="24"/>
          <w:szCs w:val="24"/>
        </w:rPr>
        <w:t xml:space="preserve"> firm</w:t>
      </w:r>
      <w:r>
        <w:rPr>
          <w:rFonts w:ascii="Times New Roman" w:hAnsi="Times New Roman" w:cs="Times New Roman" w:hint="eastAsia"/>
          <w:sz w:val="24"/>
          <w:szCs w:val="24"/>
        </w:rPr>
        <w:t xml:space="preserve"> one at a time. Similarly, the coefficients on CI_</w:t>
      </w:r>
      <w:r w:rsidR="008E72F3">
        <w:rPr>
          <w:rFonts w:ascii="Times New Roman" w:hAnsi="Times New Roman" w:cs="Times New Roman" w:hint="eastAsia"/>
          <w:sz w:val="24"/>
          <w:szCs w:val="24"/>
        </w:rPr>
        <w:t>Non x Post_Regulation</w:t>
      </w:r>
      <w:r>
        <w:rPr>
          <w:rFonts w:ascii="Times New Roman" w:hAnsi="Times New Roman" w:cs="Times New Roman" w:hint="eastAsia"/>
          <w:sz w:val="24"/>
          <w:szCs w:val="24"/>
        </w:rPr>
        <w:t xml:space="preserve"> are all negatively significant when </w:t>
      </w:r>
      <w:r w:rsidR="00E26C40">
        <w:rPr>
          <w:rFonts w:ascii="Times New Roman" w:hAnsi="Times New Roman" w:cs="Times New Roman" w:hint="eastAsia"/>
          <w:sz w:val="24"/>
          <w:szCs w:val="24"/>
        </w:rPr>
        <w:t xml:space="preserve">partners belonging to </w:t>
      </w:r>
      <w:r>
        <w:rPr>
          <w:rFonts w:ascii="Times New Roman" w:hAnsi="Times New Roman" w:cs="Times New Roman" w:hint="eastAsia"/>
          <w:sz w:val="24"/>
          <w:szCs w:val="24"/>
        </w:rPr>
        <w:t xml:space="preserve">each Big 4 </w:t>
      </w:r>
      <w:r w:rsidR="00E26C40">
        <w:rPr>
          <w:rFonts w:ascii="Times New Roman" w:hAnsi="Times New Roman" w:cs="Times New Roman" w:hint="eastAsia"/>
          <w:sz w:val="24"/>
          <w:szCs w:val="24"/>
        </w:rPr>
        <w:t>firm</w:t>
      </w:r>
      <w:r>
        <w:rPr>
          <w:rFonts w:ascii="Times New Roman" w:hAnsi="Times New Roman" w:cs="Times New Roman" w:hint="eastAsia"/>
          <w:sz w:val="24"/>
          <w:szCs w:val="24"/>
        </w:rPr>
        <w:t xml:space="preserve"> one at a time. This finding suggests that the results are not driven by </w:t>
      </w:r>
      <w:r w:rsidR="00E26C40">
        <w:rPr>
          <w:rFonts w:ascii="Times New Roman" w:hAnsi="Times New Roman" w:cs="Times New Roman" w:hint="eastAsia"/>
          <w:sz w:val="24"/>
          <w:szCs w:val="24"/>
        </w:rPr>
        <w:t xml:space="preserve">partners </w:t>
      </w:r>
      <w:r w:rsidR="00E26C40">
        <w:rPr>
          <w:rFonts w:ascii="Times New Roman" w:hAnsi="Times New Roman" w:cs="Times New Roman"/>
          <w:sz w:val="24"/>
          <w:szCs w:val="24"/>
        </w:rPr>
        <w:t>belonging</w:t>
      </w:r>
      <w:r w:rsidR="00E26C40">
        <w:rPr>
          <w:rFonts w:ascii="Times New Roman" w:hAnsi="Times New Roman" w:cs="Times New Roman" w:hint="eastAsia"/>
          <w:sz w:val="24"/>
          <w:szCs w:val="24"/>
        </w:rPr>
        <w:t xml:space="preserve"> to </w:t>
      </w:r>
      <w:r>
        <w:rPr>
          <w:rFonts w:ascii="Times New Roman" w:hAnsi="Times New Roman" w:cs="Times New Roman" w:hint="eastAsia"/>
          <w:sz w:val="24"/>
          <w:szCs w:val="24"/>
        </w:rPr>
        <w:t>a particular Big 4 audit</w:t>
      </w:r>
      <w:r w:rsidR="00E26C40">
        <w:rPr>
          <w:rFonts w:ascii="Times New Roman" w:hAnsi="Times New Roman" w:cs="Times New Roman" w:hint="eastAsia"/>
          <w:sz w:val="24"/>
          <w:szCs w:val="24"/>
        </w:rPr>
        <w:t xml:space="preserve"> firm. </w:t>
      </w:r>
      <w:r w:rsidR="008E72F3">
        <w:rPr>
          <w:rFonts w:ascii="Times New Roman" w:hAnsi="Times New Roman" w:cs="Times New Roman" w:hint="eastAsia"/>
          <w:sz w:val="24"/>
          <w:szCs w:val="24"/>
        </w:rPr>
        <w:t>However, t</w:t>
      </w:r>
      <w:r w:rsidR="00E26C40">
        <w:rPr>
          <w:rFonts w:ascii="Times New Roman" w:hAnsi="Times New Roman" w:cs="Times New Roman" w:hint="eastAsia"/>
          <w:sz w:val="24"/>
          <w:szCs w:val="24"/>
        </w:rPr>
        <w:t>he results are somewhat less consistent when small profit is used as the dependent variable in the analysis</w:t>
      </w:r>
      <w:r w:rsidR="008E72F3">
        <w:rPr>
          <w:rFonts w:ascii="Times New Roman" w:hAnsi="Times New Roman" w:cs="Times New Roman" w:hint="eastAsia"/>
          <w:sz w:val="24"/>
          <w:szCs w:val="24"/>
        </w:rPr>
        <w:t xml:space="preserve"> in Panel B</w:t>
      </w:r>
      <w:r w:rsidR="00E26C40">
        <w:rPr>
          <w:rFonts w:ascii="Times New Roman" w:hAnsi="Times New Roman" w:cs="Times New Roman" w:hint="eastAsia"/>
          <w:sz w:val="24"/>
          <w:szCs w:val="24"/>
        </w:rPr>
        <w:t>. More specifically, the coefficient on CI_</w:t>
      </w:r>
      <w:r w:rsidR="008E72F3">
        <w:rPr>
          <w:rFonts w:ascii="Times New Roman" w:hAnsi="Times New Roman" w:cs="Times New Roman" w:hint="eastAsia"/>
          <w:sz w:val="24"/>
          <w:szCs w:val="24"/>
        </w:rPr>
        <w:t>Non</w:t>
      </w:r>
      <w:r w:rsidR="00E26C40">
        <w:rPr>
          <w:rFonts w:ascii="Times New Roman" w:hAnsi="Times New Roman" w:cs="Times New Roman" w:hint="eastAsia"/>
          <w:sz w:val="24"/>
          <w:szCs w:val="24"/>
        </w:rPr>
        <w:t xml:space="preserve"> remains significant when the partners from PwC or EY are dropped from the sample. However, when the partners belonging to KMPG or DTTL are dropped, the coefficient on CI_</w:t>
      </w:r>
      <w:r w:rsidR="008E72F3">
        <w:rPr>
          <w:rFonts w:ascii="Times New Roman" w:hAnsi="Times New Roman" w:cs="Times New Roman" w:hint="eastAsia"/>
          <w:sz w:val="24"/>
          <w:szCs w:val="24"/>
        </w:rPr>
        <w:t>Non</w:t>
      </w:r>
      <w:r w:rsidR="00E26C40">
        <w:rPr>
          <w:rFonts w:ascii="Times New Roman" w:hAnsi="Times New Roman" w:cs="Times New Roman" w:hint="eastAsia"/>
          <w:sz w:val="24"/>
          <w:szCs w:val="24"/>
        </w:rPr>
        <w:t xml:space="preserve"> becomes insignificant. </w:t>
      </w:r>
      <w:r w:rsidR="008E72F3">
        <w:rPr>
          <w:rFonts w:ascii="Times New Roman" w:hAnsi="Times New Roman" w:cs="Times New Roman" w:hint="eastAsia"/>
          <w:sz w:val="24"/>
          <w:szCs w:val="24"/>
        </w:rPr>
        <w:t xml:space="preserve">In Panel C, where the dependent variable is the absolute value of the residuals from the McNichols (2002) model, the coefficient on CI_Non is significant </w:t>
      </w:r>
      <w:r w:rsidR="008E72F3">
        <w:rPr>
          <w:rFonts w:ascii="Times New Roman" w:hAnsi="Times New Roman" w:cs="Times New Roman" w:hint="eastAsia"/>
          <w:sz w:val="24"/>
          <w:szCs w:val="24"/>
        </w:rPr>
        <w:t>when partners belonging to each Big 4 firm one at a time</w:t>
      </w:r>
      <w:r w:rsidR="008E72F3">
        <w:rPr>
          <w:rFonts w:ascii="Times New Roman" w:hAnsi="Times New Roman" w:cs="Times New Roman" w:hint="eastAsia"/>
          <w:sz w:val="24"/>
          <w:szCs w:val="24"/>
        </w:rPr>
        <w:t>. In sum, this finding indicates that the result are not sensitive to inclusion or exclusion of individual Big 4 audit firms.</w:t>
      </w:r>
    </w:p>
    <w:p w:rsidR="00B53803" w:rsidRDefault="00B53803" w:rsidP="0044575B">
      <w:pPr>
        <w:wordWrap/>
        <w:spacing w:after="120" w:line="480" w:lineRule="auto"/>
        <w:jc w:val="left"/>
        <w:rPr>
          <w:rFonts w:ascii="Times New Roman" w:hAnsi="Times New Roman" w:cs="Times New Roman"/>
          <w:b/>
          <w:sz w:val="24"/>
          <w:szCs w:val="24"/>
        </w:rPr>
      </w:pPr>
      <w:r w:rsidRPr="00B53803">
        <w:rPr>
          <w:rFonts w:ascii="Times New Roman" w:hAnsi="Times New Roman" w:cs="Times New Roman" w:hint="eastAsia"/>
          <w:b/>
          <w:sz w:val="24"/>
          <w:szCs w:val="24"/>
        </w:rPr>
        <w:t>4.</w:t>
      </w:r>
      <w:r w:rsidR="008F68BD">
        <w:rPr>
          <w:rFonts w:ascii="Times New Roman" w:hAnsi="Times New Roman" w:cs="Times New Roman" w:hint="eastAsia"/>
          <w:b/>
          <w:sz w:val="24"/>
          <w:szCs w:val="24"/>
        </w:rPr>
        <w:t>3.4</w:t>
      </w:r>
      <w:r w:rsidRPr="00B53803">
        <w:rPr>
          <w:rFonts w:ascii="Times New Roman" w:hAnsi="Times New Roman" w:cs="Times New Roman" w:hint="eastAsia"/>
          <w:b/>
          <w:sz w:val="24"/>
          <w:szCs w:val="24"/>
        </w:rPr>
        <w:t xml:space="preserve"> </w:t>
      </w:r>
      <w:r w:rsidR="0042782D" w:rsidRPr="00B53803">
        <w:rPr>
          <w:rFonts w:ascii="Times New Roman" w:hAnsi="Times New Roman" w:cs="Times New Roman" w:hint="eastAsia"/>
          <w:b/>
          <w:sz w:val="24"/>
          <w:szCs w:val="24"/>
        </w:rPr>
        <w:t>Industry sensitivity</w:t>
      </w:r>
    </w:p>
    <w:p w:rsidR="0042782D" w:rsidRDefault="00B53803" w:rsidP="0044575B">
      <w:pPr>
        <w:wordWrap/>
        <w:spacing w:after="120" w:line="480" w:lineRule="auto"/>
        <w:jc w:val="left"/>
        <w:rPr>
          <w:rFonts w:ascii="Times New Roman" w:hAnsi="Times New Roman" w:cs="Times New Roman"/>
          <w:sz w:val="24"/>
          <w:szCs w:val="24"/>
        </w:rPr>
      </w:pPr>
      <w:r w:rsidRPr="00B53803">
        <w:rPr>
          <w:rFonts w:ascii="Times New Roman" w:hAnsi="Times New Roman" w:cs="Times New Roman" w:hint="eastAsia"/>
          <w:sz w:val="24"/>
          <w:szCs w:val="24"/>
        </w:rPr>
        <w:t>A</w:t>
      </w:r>
      <w:r w:rsidR="0042782D">
        <w:rPr>
          <w:rFonts w:ascii="Times New Roman" w:hAnsi="Times New Roman" w:cs="Times New Roman" w:hint="eastAsia"/>
          <w:sz w:val="24"/>
          <w:szCs w:val="24"/>
        </w:rPr>
        <w:t>n analysis is undertaken to assure that certain industries do not drive the statistical results.</w:t>
      </w:r>
      <w:r>
        <w:rPr>
          <w:rFonts w:ascii="Times New Roman" w:hAnsi="Times New Roman" w:cs="Times New Roman" w:hint="eastAsia"/>
          <w:sz w:val="24"/>
          <w:szCs w:val="24"/>
        </w:rPr>
        <w:t xml:space="preserve"> When the largest </w:t>
      </w:r>
      <w:r>
        <w:rPr>
          <w:rFonts w:ascii="Times New Roman" w:hAnsi="Times New Roman" w:cs="Times New Roman"/>
          <w:sz w:val="24"/>
          <w:szCs w:val="24"/>
        </w:rPr>
        <w:t>industry</w:t>
      </w:r>
      <w:r>
        <w:rPr>
          <w:rFonts w:ascii="Times New Roman" w:hAnsi="Times New Roman" w:cs="Times New Roman" w:hint="eastAsia"/>
          <w:sz w:val="24"/>
          <w:szCs w:val="24"/>
        </w:rPr>
        <w:t xml:space="preserve"> (KSIC 26) is dropped from the analyses, the coefficient on CI remains significantly positive. Similarly, when we drop high risk industries (KSIC 26, 29, and 46), the coefficient on CI is positive when the dependent variable is performance matched discretionary accruals. Although the coefficient on CI is insignificant when high risk </w:t>
      </w:r>
      <w:r>
        <w:rPr>
          <w:rFonts w:ascii="Times New Roman" w:hAnsi="Times New Roman" w:cs="Times New Roman" w:hint="eastAsia"/>
          <w:sz w:val="24"/>
          <w:szCs w:val="24"/>
        </w:rPr>
        <w:lastRenderedPageBreak/>
        <w:t>industries (KSIC 26, 29, and 46) are dropped from the analyses, overall, the results are consistent with our main finding.</w:t>
      </w:r>
    </w:p>
    <w:p w:rsidR="00935BC6" w:rsidRPr="00EA2E3C" w:rsidRDefault="00935BC6" w:rsidP="0044575B">
      <w:pPr>
        <w:widowControl/>
        <w:wordWrap/>
        <w:autoSpaceDE/>
        <w:autoSpaceDN/>
        <w:spacing w:after="120" w:line="480" w:lineRule="auto"/>
        <w:jc w:val="left"/>
        <w:rPr>
          <w:rFonts w:ascii="Times New Roman" w:hAnsi="Times New Roman" w:cs="Times New Roman"/>
          <w:sz w:val="24"/>
          <w:szCs w:val="24"/>
        </w:rPr>
      </w:pPr>
    </w:p>
    <w:p w:rsidR="00935BC6" w:rsidRPr="00290711" w:rsidRDefault="00AC29ED" w:rsidP="004D68A0">
      <w:pPr>
        <w:jc w:val="center"/>
        <w:rPr>
          <w:rFonts w:ascii="Times New Roman" w:hAnsi="Times New Roman" w:cs="Times New Roman"/>
          <w:b/>
          <w:sz w:val="24"/>
          <w:szCs w:val="24"/>
        </w:rPr>
      </w:pPr>
      <w:r w:rsidRPr="00290711">
        <w:rPr>
          <w:rFonts w:ascii="Times New Roman" w:hAnsi="Times New Roman" w:cs="Times New Roman"/>
          <w:b/>
          <w:sz w:val="24"/>
          <w:szCs w:val="24"/>
        </w:rPr>
        <w:t>V. CONCLUSION</w:t>
      </w:r>
    </w:p>
    <w:p w:rsidR="000E7622" w:rsidRDefault="000E7622" w:rsidP="000E7622">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Using engagement partner level data, we examine whether the hypothesized negative relationship between CI and audit </w:t>
      </w:r>
      <w:r>
        <w:rPr>
          <w:rFonts w:ascii="Times New Roman" w:hAnsi="Times New Roman" w:cs="Times New Roman"/>
          <w:sz w:val="24"/>
          <w:szCs w:val="24"/>
        </w:rPr>
        <w:t>quality</w:t>
      </w:r>
      <w:r>
        <w:rPr>
          <w:rFonts w:ascii="Times New Roman" w:hAnsi="Times New Roman" w:cs="Times New Roman" w:hint="eastAsia"/>
          <w:sz w:val="24"/>
          <w:szCs w:val="24"/>
        </w:rPr>
        <w:t xml:space="preserve"> has been affected by the regulatory disclosure of fees paid to auditors in conjunction with prohibition of (and attention to) certain nonaudit services</w:t>
      </w:r>
      <w:r w:rsidRPr="00F623B1">
        <w:rPr>
          <w:rFonts w:ascii="Times New Roman" w:hAnsi="Times New Roman" w:cs="Times New Roman" w:hint="eastAsia"/>
          <w:sz w:val="24"/>
          <w:szCs w:val="24"/>
        </w:rPr>
        <w:t>.</w:t>
      </w:r>
      <w:r>
        <w:rPr>
          <w:rFonts w:ascii="Times New Roman" w:hAnsi="Times New Roman" w:cs="Times New Roman" w:hint="eastAsia"/>
          <w:sz w:val="24"/>
          <w:szCs w:val="24"/>
        </w:rPr>
        <w:t xml:space="preserve"> R</w:t>
      </w:r>
      <w:r w:rsidRPr="001E44A8">
        <w:rPr>
          <w:rFonts w:ascii="Times New Roman" w:hAnsi="Times New Roman" w:cs="Times New Roman"/>
          <w:kern w:val="0"/>
          <w:sz w:val="24"/>
          <w:szCs w:val="24"/>
        </w:rPr>
        <w:t xml:space="preserve">eflecting the regulatory interests in the </w:t>
      </w:r>
      <w:r>
        <w:rPr>
          <w:rFonts w:ascii="Times New Roman" w:hAnsi="Times New Roman" w:cs="Times New Roman" w:hint="eastAsia"/>
          <w:kern w:val="0"/>
          <w:sz w:val="24"/>
          <w:szCs w:val="24"/>
        </w:rPr>
        <w:t>effect of nonaudit</w:t>
      </w:r>
      <w:r w:rsidRPr="001E44A8">
        <w:rPr>
          <w:rFonts w:ascii="Times New Roman" w:hAnsi="Times New Roman" w:cs="Times New Roman"/>
          <w:kern w:val="0"/>
          <w:sz w:val="24"/>
          <w:szCs w:val="24"/>
        </w:rPr>
        <w:t xml:space="preserve"> fees on auditor independence, many empirical studies have examined the effect of </w:t>
      </w:r>
      <w:r>
        <w:rPr>
          <w:rFonts w:ascii="Times New Roman" w:hAnsi="Times New Roman" w:cs="Times New Roman" w:hint="eastAsia"/>
          <w:kern w:val="0"/>
          <w:sz w:val="24"/>
          <w:szCs w:val="24"/>
        </w:rPr>
        <w:t>nonaudit fees</w:t>
      </w:r>
      <w:r w:rsidRPr="001E44A8">
        <w:rPr>
          <w:rFonts w:ascii="Times New Roman" w:hAnsi="Times New Roman" w:cs="Times New Roman"/>
          <w:kern w:val="0"/>
          <w:sz w:val="24"/>
          <w:szCs w:val="24"/>
        </w:rPr>
        <w:t xml:space="preserve"> on audit quality. However, contradicting the regulators’ concerns, extant studies predominantly find that providing </w:t>
      </w:r>
      <w:r>
        <w:rPr>
          <w:rFonts w:ascii="Times New Roman" w:hAnsi="Times New Roman" w:cs="Times New Roman" w:hint="eastAsia"/>
          <w:kern w:val="0"/>
          <w:sz w:val="24"/>
          <w:szCs w:val="24"/>
        </w:rPr>
        <w:t xml:space="preserve">nonaudit </w:t>
      </w:r>
      <w:r w:rsidRPr="00982AFF">
        <w:rPr>
          <w:rFonts w:ascii="Times New Roman" w:hAnsi="Times New Roman" w:cs="Times New Roman" w:hint="eastAsia"/>
          <w:kern w:val="0"/>
          <w:sz w:val="24"/>
          <w:szCs w:val="24"/>
        </w:rPr>
        <w:t>services</w:t>
      </w:r>
      <w:r w:rsidRPr="00982AFF">
        <w:rPr>
          <w:rFonts w:ascii="Times New Roman" w:hAnsi="Times New Roman" w:cs="Times New Roman"/>
          <w:kern w:val="0"/>
          <w:sz w:val="24"/>
          <w:szCs w:val="24"/>
        </w:rPr>
        <w:t xml:space="preserve"> does not have</w:t>
      </w:r>
      <w:r w:rsidRPr="001E44A8">
        <w:rPr>
          <w:rFonts w:ascii="Times New Roman" w:hAnsi="Times New Roman" w:cs="Times New Roman"/>
          <w:kern w:val="0"/>
          <w:sz w:val="24"/>
          <w:szCs w:val="24"/>
        </w:rPr>
        <w:t xml:space="preserve"> a negative impact on auditors to compromise their independence</w:t>
      </w:r>
      <w:r>
        <w:rPr>
          <w:rFonts w:ascii="Times New Roman" w:hAnsi="Times New Roman" w:cs="Times New Roman" w:hint="eastAsia"/>
          <w:kern w:val="0"/>
          <w:sz w:val="24"/>
          <w:szCs w:val="24"/>
        </w:rPr>
        <w:t>. Since t</w:t>
      </w:r>
      <w:r w:rsidRPr="0067631D">
        <w:rPr>
          <w:rFonts w:ascii="Times New Roman" w:hAnsi="Times New Roman" w:cs="Times New Roman"/>
          <w:sz w:val="24"/>
          <w:szCs w:val="24"/>
        </w:rPr>
        <w:t xml:space="preserve">he effect of losing a client will </w:t>
      </w:r>
      <w:r>
        <w:rPr>
          <w:rFonts w:ascii="Times New Roman" w:hAnsi="Times New Roman" w:cs="Times New Roman" w:hint="eastAsia"/>
          <w:sz w:val="24"/>
          <w:szCs w:val="24"/>
        </w:rPr>
        <w:t xml:space="preserve">certainly </w:t>
      </w:r>
      <w:r w:rsidRPr="0067631D">
        <w:rPr>
          <w:rFonts w:ascii="Times New Roman" w:hAnsi="Times New Roman" w:cs="Times New Roman"/>
          <w:sz w:val="24"/>
          <w:szCs w:val="24"/>
        </w:rPr>
        <w:t xml:space="preserve">be more significant </w:t>
      </w:r>
      <w:r>
        <w:rPr>
          <w:rFonts w:ascii="Times New Roman" w:hAnsi="Times New Roman" w:cs="Times New Roman" w:hint="eastAsia"/>
          <w:sz w:val="24"/>
          <w:szCs w:val="24"/>
        </w:rPr>
        <w:t xml:space="preserve">for individual </w:t>
      </w:r>
      <w:r>
        <w:rPr>
          <w:rFonts w:ascii="Times New Roman" w:hAnsi="Times New Roman" w:cs="Times New Roman"/>
          <w:sz w:val="24"/>
          <w:szCs w:val="24"/>
        </w:rPr>
        <w:t>engagement</w:t>
      </w:r>
      <w:r>
        <w:rPr>
          <w:rFonts w:ascii="Times New Roman" w:hAnsi="Times New Roman" w:cs="Times New Roman" w:hint="eastAsia"/>
          <w:sz w:val="24"/>
          <w:szCs w:val="24"/>
        </w:rPr>
        <w:t xml:space="preserve"> partners than for audit firms </w:t>
      </w:r>
      <w:r w:rsidRPr="0067631D">
        <w:rPr>
          <w:rFonts w:ascii="Times New Roman" w:hAnsi="Times New Roman" w:cs="Times New Roman"/>
          <w:sz w:val="24"/>
          <w:szCs w:val="24"/>
        </w:rPr>
        <w:t xml:space="preserve">because individual partners have a </w:t>
      </w:r>
      <w:r>
        <w:rPr>
          <w:rFonts w:ascii="Times New Roman" w:hAnsi="Times New Roman" w:cs="Times New Roman" w:hint="eastAsia"/>
          <w:sz w:val="24"/>
          <w:szCs w:val="24"/>
        </w:rPr>
        <w:t xml:space="preserve">far smaller </w:t>
      </w:r>
      <w:r w:rsidRPr="0067631D">
        <w:rPr>
          <w:rFonts w:ascii="Times New Roman" w:hAnsi="Times New Roman" w:cs="Times New Roman"/>
          <w:sz w:val="24"/>
          <w:szCs w:val="24"/>
        </w:rPr>
        <w:t>number of clients</w:t>
      </w:r>
      <w:r>
        <w:rPr>
          <w:rFonts w:ascii="Times New Roman" w:hAnsi="Times New Roman" w:cs="Times New Roman" w:hint="eastAsia"/>
          <w:sz w:val="24"/>
          <w:szCs w:val="24"/>
        </w:rPr>
        <w:t xml:space="preserve"> compared to audit firms, we examine the effect of nonaudit and audit fees on audit quality at the engagement partner level before and after the regulatory disclosure of fees paid to auditors in conjunction with prohibition of (and attention to) certain nonaudit services. Since companies are required to disclosure of both audit and nonaudit fees paid to auditors, and audit firms are prohibited from providing certain nonaudit services simultaneously with statutory audits as of December 11, 2003, disclosure of fees in conjunction of prohibition of certain nonaudit services could have altered the relation between CI </w:t>
      </w:r>
      <w:r>
        <w:rPr>
          <w:rFonts w:ascii="Times New Roman" w:hAnsi="Times New Roman" w:cs="Times New Roman"/>
          <w:sz w:val="24"/>
          <w:szCs w:val="24"/>
        </w:rPr>
        <w:t>measured</w:t>
      </w:r>
      <w:r>
        <w:rPr>
          <w:rFonts w:ascii="Times New Roman" w:hAnsi="Times New Roman" w:cs="Times New Roman" w:hint="eastAsia"/>
          <w:sz w:val="24"/>
          <w:szCs w:val="24"/>
        </w:rPr>
        <w:t xml:space="preserve"> by nonaudit fees and audit quality.</w:t>
      </w:r>
    </w:p>
    <w:p w:rsidR="00373F4A" w:rsidRDefault="000E7622" w:rsidP="00D50CE9">
      <w:pPr>
        <w:spacing w:after="120" w:line="480" w:lineRule="auto"/>
        <w:jc w:val="left"/>
        <w:rPr>
          <w:rFonts w:ascii="Times New Roman" w:hAnsi="Times New Roman" w:cs="Times New Roman" w:hint="eastAsia"/>
          <w:sz w:val="24"/>
          <w:szCs w:val="24"/>
        </w:rPr>
      </w:pPr>
      <w:r>
        <w:rPr>
          <w:rFonts w:ascii="Times New Roman" w:hAnsi="Times New Roman" w:cs="Times New Roman" w:hint="eastAsia"/>
          <w:sz w:val="24"/>
          <w:szCs w:val="24"/>
        </w:rPr>
        <w:t xml:space="preserve">Using the Korean audit partner level data from 2001 to 2011, we find that client importance measured by nonaudit fees at the audit partner level is significantly negatively associated </w:t>
      </w:r>
      <w:r>
        <w:rPr>
          <w:rFonts w:ascii="Times New Roman" w:hAnsi="Times New Roman" w:cs="Times New Roman" w:hint="eastAsia"/>
          <w:sz w:val="24"/>
          <w:szCs w:val="24"/>
        </w:rPr>
        <w:lastRenderedPageBreak/>
        <w:t xml:space="preserve">with audit quality in the period </w:t>
      </w:r>
      <w:r>
        <w:rPr>
          <w:rFonts w:ascii="Times New Roman" w:hAnsi="Times New Roman" w:cs="Times New Roman"/>
          <w:sz w:val="24"/>
          <w:szCs w:val="24"/>
        </w:rPr>
        <w:t>before the</w:t>
      </w:r>
      <w:r>
        <w:rPr>
          <w:rFonts w:ascii="Times New Roman" w:hAnsi="Times New Roman" w:cs="Times New Roman" w:hint="eastAsia"/>
          <w:sz w:val="24"/>
          <w:szCs w:val="24"/>
        </w:rPr>
        <w:t xml:space="preserve"> </w:t>
      </w:r>
      <w:r>
        <w:rPr>
          <w:rFonts w:ascii="Times New Roman" w:hAnsi="Times New Roman" w:cs="Times New Roman"/>
          <w:sz w:val="24"/>
          <w:szCs w:val="24"/>
        </w:rPr>
        <w:t>regulatory</w:t>
      </w:r>
      <w:r>
        <w:rPr>
          <w:rFonts w:ascii="Times New Roman" w:hAnsi="Times New Roman" w:cs="Times New Roman" w:hint="eastAsia"/>
          <w:sz w:val="24"/>
          <w:szCs w:val="24"/>
        </w:rPr>
        <w:t xml:space="preserve"> fee disclosure and </w:t>
      </w:r>
      <w:r>
        <w:rPr>
          <w:rFonts w:ascii="Times New Roman" w:hAnsi="Times New Roman" w:cs="Times New Roman"/>
          <w:sz w:val="24"/>
          <w:szCs w:val="24"/>
        </w:rPr>
        <w:t>prohibition</w:t>
      </w:r>
      <w:r>
        <w:rPr>
          <w:rFonts w:ascii="Times New Roman" w:hAnsi="Times New Roman" w:cs="Times New Roman" w:hint="eastAsia"/>
          <w:sz w:val="24"/>
          <w:szCs w:val="24"/>
        </w:rPr>
        <w:t xml:space="preserve"> of certain nonaudit activities were enacted (i.e., 2001-2003). However, the relationship no longer exists after </w:t>
      </w:r>
      <w:r>
        <w:rPr>
          <w:rFonts w:ascii="Times New Roman" w:hAnsi="Times New Roman" w:cs="Times New Roman"/>
          <w:sz w:val="24"/>
          <w:szCs w:val="24"/>
        </w:rPr>
        <w:t>the</w:t>
      </w:r>
      <w:r>
        <w:rPr>
          <w:rFonts w:ascii="Times New Roman" w:hAnsi="Times New Roman" w:cs="Times New Roman" w:hint="eastAsia"/>
          <w:sz w:val="24"/>
          <w:szCs w:val="24"/>
        </w:rPr>
        <w:t xml:space="preserve"> </w:t>
      </w:r>
      <w:r>
        <w:rPr>
          <w:rFonts w:ascii="Times New Roman" w:hAnsi="Times New Roman" w:cs="Times New Roman"/>
          <w:sz w:val="24"/>
          <w:szCs w:val="24"/>
        </w:rPr>
        <w:t>regulatory</w:t>
      </w:r>
      <w:r>
        <w:rPr>
          <w:rFonts w:ascii="Times New Roman" w:hAnsi="Times New Roman" w:cs="Times New Roman" w:hint="eastAsia"/>
          <w:sz w:val="24"/>
          <w:szCs w:val="24"/>
        </w:rPr>
        <w:t xml:space="preserve"> fee disclosure and </w:t>
      </w:r>
      <w:r>
        <w:rPr>
          <w:rFonts w:ascii="Times New Roman" w:hAnsi="Times New Roman" w:cs="Times New Roman"/>
          <w:sz w:val="24"/>
          <w:szCs w:val="24"/>
        </w:rPr>
        <w:t>prohibition</w:t>
      </w:r>
      <w:r>
        <w:rPr>
          <w:rFonts w:ascii="Times New Roman" w:hAnsi="Times New Roman" w:cs="Times New Roman" w:hint="eastAsia"/>
          <w:sz w:val="24"/>
          <w:szCs w:val="24"/>
        </w:rPr>
        <w:t xml:space="preserve"> of certain nonaudit activities (2004 </w:t>
      </w:r>
      <w:r>
        <w:rPr>
          <w:rFonts w:ascii="Times New Roman" w:hAnsi="Times New Roman" w:cs="Times New Roman"/>
          <w:sz w:val="24"/>
          <w:szCs w:val="24"/>
        </w:rPr>
        <w:t>–</w:t>
      </w:r>
      <w:r>
        <w:rPr>
          <w:rFonts w:ascii="Times New Roman" w:hAnsi="Times New Roman" w:cs="Times New Roman" w:hint="eastAsia"/>
          <w:sz w:val="24"/>
          <w:szCs w:val="24"/>
        </w:rPr>
        <w:t xml:space="preserve"> current). In contrast, we find that client importance at the engagement partner level measured by audit fees is not negatively associated with audit quality either in the pre- and post-period of the regulatory introduction. When CI is measured at the audit firm level not in the engagement partner level, consistent with the findings in the U.S., we find no evidence that client importance measured using nonaudit fees negatively affects audit quality in both the pre- and post-period of</w:t>
      </w:r>
      <w:r w:rsidRPr="004B622F">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the regulatory introduction. Our finding is robust to several </w:t>
      </w:r>
      <w:r>
        <w:rPr>
          <w:rFonts w:ascii="Times New Roman" w:hAnsi="Times New Roman" w:cs="Times New Roman"/>
          <w:sz w:val="24"/>
          <w:szCs w:val="24"/>
        </w:rPr>
        <w:t>sensitivity</w:t>
      </w:r>
      <w:r>
        <w:rPr>
          <w:rFonts w:ascii="Times New Roman" w:hAnsi="Times New Roman" w:cs="Times New Roman" w:hint="eastAsia"/>
          <w:sz w:val="24"/>
          <w:szCs w:val="24"/>
        </w:rPr>
        <w:t xml:space="preserve"> checks.</w:t>
      </w:r>
    </w:p>
    <w:p w:rsidR="008E72F3" w:rsidRDefault="008E72F3" w:rsidP="00D50CE9">
      <w:pPr>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Our work contributes to the literature in three ways.</w:t>
      </w:r>
    </w:p>
    <w:p w:rsidR="00373F4A" w:rsidRDefault="00373F4A">
      <w:pPr>
        <w:widowControl/>
        <w:wordWrap/>
        <w:autoSpaceDE/>
        <w:autoSpaceDN/>
        <w:rPr>
          <w:rFonts w:ascii="Times New Roman" w:hAnsi="Times New Roman" w:cs="Times New Roman"/>
          <w:sz w:val="24"/>
          <w:szCs w:val="24"/>
        </w:rPr>
      </w:pPr>
      <w:r>
        <w:rPr>
          <w:rFonts w:ascii="Times New Roman" w:hAnsi="Times New Roman" w:cs="Times New Roman"/>
          <w:sz w:val="24"/>
          <w:szCs w:val="24"/>
        </w:rPr>
        <w:br w:type="page"/>
      </w:r>
    </w:p>
    <w:p w:rsidR="00373F4A" w:rsidRDefault="00373F4A" w:rsidP="00373F4A">
      <w:pPr>
        <w:wordWrap/>
        <w:spacing w:after="120" w:line="480" w:lineRule="auto"/>
        <w:jc w:val="left"/>
        <w:rPr>
          <w:rFonts w:ascii="Times New Roman" w:hAnsi="Times New Roman" w:cs="Times New Roman" w:hint="eastAsia"/>
          <w:b/>
          <w:sz w:val="24"/>
          <w:szCs w:val="24"/>
        </w:rPr>
      </w:pPr>
      <w:r>
        <w:rPr>
          <w:rFonts w:ascii="Times New Roman" w:hAnsi="Times New Roman" w:cs="Times New Roman"/>
          <w:b/>
          <w:sz w:val="24"/>
          <w:szCs w:val="24"/>
        </w:rPr>
        <w:lastRenderedPageBreak/>
        <w:t>I</w:t>
      </w:r>
      <w:r>
        <w:rPr>
          <w:rFonts w:ascii="Times New Roman" w:hAnsi="Times New Roman" w:cs="Times New Roman" w:hint="eastAsia"/>
          <w:b/>
          <w:sz w:val="24"/>
          <w:szCs w:val="24"/>
        </w:rPr>
        <w:t>s this different from CI using ratios?</w:t>
      </w:r>
    </w:p>
    <w:p w:rsidR="00373F4A" w:rsidRPr="009E0310" w:rsidRDefault="00373F4A" w:rsidP="00373F4A">
      <w:pPr>
        <w:wordWrap/>
        <w:spacing w:after="120" w:line="480" w:lineRule="auto"/>
        <w:jc w:val="left"/>
        <w:rPr>
          <w:rFonts w:ascii="Times New Roman" w:hAnsi="Times New Roman" w:cs="Times New Roman"/>
          <w:b/>
          <w:sz w:val="24"/>
          <w:szCs w:val="24"/>
        </w:rPr>
      </w:pPr>
      <w:r w:rsidRPr="009E0310">
        <w:rPr>
          <w:rFonts w:ascii="Times New Roman" w:hAnsi="Times New Roman" w:cs="Times New Roman" w:hint="eastAsia"/>
          <w:b/>
          <w:sz w:val="24"/>
          <w:szCs w:val="24"/>
        </w:rPr>
        <w:t>4.3 C</w:t>
      </w:r>
      <w:r>
        <w:rPr>
          <w:rFonts w:ascii="Times New Roman" w:hAnsi="Times New Roman" w:cs="Times New Roman" w:hint="eastAsia"/>
          <w:b/>
          <w:sz w:val="24"/>
          <w:szCs w:val="24"/>
        </w:rPr>
        <w:t>lient importance</w:t>
      </w:r>
      <w:r w:rsidRPr="009E0310">
        <w:rPr>
          <w:rFonts w:ascii="Times New Roman" w:hAnsi="Times New Roman" w:cs="Times New Roman" w:hint="eastAsia"/>
          <w:b/>
          <w:sz w:val="24"/>
          <w:szCs w:val="24"/>
        </w:rPr>
        <w:t xml:space="preserve"> measured by amount of nonaudit </w:t>
      </w:r>
      <w:r>
        <w:rPr>
          <w:rFonts w:ascii="Times New Roman" w:hAnsi="Times New Roman" w:cs="Times New Roman" w:hint="eastAsia"/>
          <w:b/>
          <w:sz w:val="24"/>
          <w:szCs w:val="24"/>
        </w:rPr>
        <w:t xml:space="preserve">fees and audit </w:t>
      </w:r>
      <w:r w:rsidRPr="009E0310">
        <w:rPr>
          <w:rFonts w:ascii="Times New Roman" w:hAnsi="Times New Roman" w:cs="Times New Roman" w:hint="eastAsia"/>
          <w:b/>
          <w:sz w:val="24"/>
          <w:szCs w:val="24"/>
        </w:rPr>
        <w:t>fees</w:t>
      </w:r>
    </w:p>
    <w:p w:rsidR="00373F4A" w:rsidRDefault="00373F4A" w:rsidP="00373F4A">
      <w:pPr>
        <w:wordWrap/>
        <w:spacing w:after="120" w:line="480" w:lineRule="auto"/>
        <w:jc w:val="left"/>
        <w:rPr>
          <w:rFonts w:ascii="Times New Roman" w:hAnsi="Times New Roman" w:cs="Times New Roman" w:hint="eastAsia"/>
          <w:sz w:val="24"/>
          <w:szCs w:val="24"/>
        </w:rPr>
      </w:pPr>
      <w:r>
        <w:rPr>
          <w:rFonts w:ascii="Times New Roman" w:hAnsi="Times New Roman" w:cs="Times New Roman" w:hint="eastAsia"/>
          <w:sz w:val="24"/>
          <w:szCs w:val="24"/>
        </w:rPr>
        <w:t xml:space="preserve">Although prior </w:t>
      </w:r>
      <w:r>
        <w:rPr>
          <w:rFonts w:ascii="Times New Roman" w:hAnsi="Times New Roman" w:cs="Times New Roman"/>
          <w:sz w:val="24"/>
          <w:szCs w:val="24"/>
        </w:rPr>
        <w:t>studies</w:t>
      </w:r>
      <w:r>
        <w:rPr>
          <w:rFonts w:ascii="Times New Roman" w:hAnsi="Times New Roman" w:cs="Times New Roman" w:hint="eastAsia"/>
          <w:sz w:val="24"/>
          <w:szCs w:val="24"/>
        </w:rPr>
        <w:t xml:space="preserve"> use ratios to determine CI, the amount of fees might be arguably equally or even more important than for auditors.</w:t>
      </w:r>
      <w:r>
        <w:rPr>
          <w:rStyle w:val="a5"/>
          <w:rFonts w:cs="Times New Roman"/>
          <w:szCs w:val="24"/>
        </w:rPr>
        <w:footnoteReference w:id="11"/>
      </w:r>
      <w:r>
        <w:rPr>
          <w:rFonts w:ascii="Times New Roman" w:hAnsi="Times New Roman" w:cs="Times New Roman" w:hint="eastAsia"/>
          <w:sz w:val="24"/>
          <w:szCs w:val="24"/>
        </w:rPr>
        <w:t xml:space="preserve"> </w:t>
      </w:r>
      <w:r>
        <w:rPr>
          <w:rFonts w:ascii="Times New Roman" w:hAnsi="Times New Roman" w:cs="Times New Roman"/>
          <w:sz w:val="24"/>
          <w:szCs w:val="24"/>
        </w:rPr>
        <w:t>T</w:t>
      </w:r>
      <w:r>
        <w:rPr>
          <w:rFonts w:ascii="Times New Roman" w:hAnsi="Times New Roman" w:cs="Times New Roman" w:hint="eastAsia"/>
          <w:sz w:val="24"/>
          <w:szCs w:val="24"/>
        </w:rPr>
        <w:t xml:space="preserve">o examine the validity of this argument and test </w:t>
      </w:r>
      <w:r>
        <w:rPr>
          <w:rFonts w:ascii="Times New Roman" w:hAnsi="Times New Roman" w:cs="Times New Roman"/>
          <w:sz w:val="24"/>
          <w:szCs w:val="24"/>
        </w:rPr>
        <w:t>Investigation</w:t>
      </w:r>
      <w:r>
        <w:rPr>
          <w:rFonts w:ascii="Times New Roman" w:hAnsi="Times New Roman" w:cs="Times New Roman" w:hint="eastAsia"/>
          <w:sz w:val="24"/>
          <w:szCs w:val="24"/>
        </w:rPr>
        <w:t xml:space="preserve"> at the individual client level. </w:t>
      </w:r>
      <w:r>
        <w:rPr>
          <w:rFonts w:ascii="Times New Roman" w:hAnsi="Times New Roman" w:cs="Times New Roman"/>
          <w:sz w:val="24"/>
          <w:szCs w:val="24"/>
        </w:rPr>
        <w:t>U</w:t>
      </w:r>
      <w:r>
        <w:rPr>
          <w:rFonts w:ascii="Times New Roman" w:hAnsi="Times New Roman" w:cs="Times New Roman" w:hint="eastAsia"/>
          <w:sz w:val="24"/>
          <w:szCs w:val="24"/>
        </w:rPr>
        <w:t xml:space="preserve">ltimately amount must matter. </w:t>
      </w:r>
      <w:r>
        <w:rPr>
          <w:rFonts w:ascii="Times New Roman" w:hAnsi="Times New Roman" w:cs="Times New Roman"/>
          <w:sz w:val="24"/>
          <w:szCs w:val="24"/>
        </w:rPr>
        <w:t xml:space="preserve">Empirical </w:t>
      </w:r>
      <w:r>
        <w:rPr>
          <w:rFonts w:ascii="Times New Roman" w:hAnsi="Times New Roman" w:cs="Times New Roman" w:hint="eastAsia"/>
          <w:sz w:val="24"/>
          <w:szCs w:val="24"/>
        </w:rPr>
        <w:t xml:space="preserve">finding is not significant. </w:t>
      </w:r>
      <w:r>
        <w:rPr>
          <w:rFonts w:ascii="Times New Roman" w:hAnsi="Times New Roman" w:cs="Times New Roman"/>
          <w:sz w:val="24"/>
          <w:szCs w:val="24"/>
        </w:rPr>
        <w:t>T</w:t>
      </w:r>
      <w:r>
        <w:rPr>
          <w:rFonts w:ascii="Times New Roman" w:hAnsi="Times New Roman" w:cs="Times New Roman" w:hint="eastAsia"/>
          <w:sz w:val="24"/>
          <w:szCs w:val="24"/>
        </w:rPr>
        <w:t xml:space="preserve">o investigate the validity of this possibility, we calculate CI using the </w:t>
      </w:r>
      <w:r>
        <w:rPr>
          <w:rFonts w:ascii="Times New Roman" w:hAnsi="Times New Roman" w:cs="Times New Roman"/>
          <w:sz w:val="24"/>
          <w:szCs w:val="24"/>
        </w:rPr>
        <w:t>absolute</w:t>
      </w:r>
      <w:r>
        <w:rPr>
          <w:rFonts w:ascii="Times New Roman" w:hAnsi="Times New Roman" w:cs="Times New Roman" w:hint="eastAsia"/>
          <w:sz w:val="24"/>
          <w:szCs w:val="24"/>
        </w:rPr>
        <w:t xml:space="preserve"> amount, and repeat the analyses.</w:t>
      </w:r>
    </w:p>
    <w:p w:rsidR="00373F4A" w:rsidRDefault="00373F4A" w:rsidP="00373F4A">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Table 5 reports the finding. In Panel A, where PMDA is the dependent variable that proxies auditor independence, the coefficient on </w:t>
      </w:r>
      <w:r>
        <w:rPr>
          <w:rFonts w:ascii="Times New Roman" w:hAnsi="Times New Roman" w:cs="Times New Roman"/>
          <w:sz w:val="24"/>
          <w:szCs w:val="24"/>
        </w:rPr>
        <w:t>absolute</w:t>
      </w:r>
      <w:r>
        <w:rPr>
          <w:rFonts w:ascii="Times New Roman" w:hAnsi="Times New Roman" w:cs="Times New Roman" w:hint="eastAsia"/>
          <w:sz w:val="24"/>
          <w:szCs w:val="24"/>
        </w:rPr>
        <w:t xml:space="preserve"> amount is used to determine CI, </w:t>
      </w:r>
      <w:r>
        <w:rPr>
          <w:rFonts w:ascii="Times New Roman" w:hAnsi="Times New Roman" w:cs="Times New Roman"/>
          <w:sz w:val="24"/>
          <w:szCs w:val="24"/>
        </w:rPr>
        <w:t>the</w:t>
      </w:r>
      <w:r>
        <w:rPr>
          <w:rFonts w:ascii="Times New Roman" w:hAnsi="Times New Roman" w:cs="Times New Roman" w:hint="eastAsia"/>
          <w:sz w:val="24"/>
          <w:szCs w:val="24"/>
        </w:rPr>
        <w:t xml:space="preserve"> coefficient on CI_na is 0.022 and significant at the 0.05 level. The </w:t>
      </w:r>
      <w:r>
        <w:rPr>
          <w:rFonts w:ascii="Times New Roman" w:hAnsi="Times New Roman" w:cs="Times New Roman"/>
          <w:sz w:val="24"/>
          <w:szCs w:val="24"/>
        </w:rPr>
        <w:t>positively</w:t>
      </w:r>
      <w:r>
        <w:rPr>
          <w:rFonts w:ascii="Times New Roman" w:hAnsi="Times New Roman" w:cs="Times New Roman" w:hint="eastAsia"/>
          <w:sz w:val="24"/>
          <w:szCs w:val="24"/>
        </w:rPr>
        <w:t xml:space="preserve"> significant coefficient on CI_nonaudit is consistent with the finding documented with CI calculated using ratios. However, the coefficient on CI_audit is 0.008 and significant at the 0.1 level. </w:t>
      </w:r>
      <w:r>
        <w:rPr>
          <w:rFonts w:ascii="Times New Roman" w:hAnsi="Times New Roman" w:cs="Times New Roman"/>
          <w:sz w:val="24"/>
          <w:szCs w:val="24"/>
        </w:rPr>
        <w:t>T</w:t>
      </w:r>
      <w:r>
        <w:rPr>
          <w:rFonts w:ascii="Times New Roman" w:hAnsi="Times New Roman" w:cs="Times New Roman" w:hint="eastAsia"/>
          <w:sz w:val="24"/>
          <w:szCs w:val="24"/>
        </w:rPr>
        <w:t xml:space="preserve">his finding indicates that when CI is determined at the individual engagement partner level, not only nonaudit fees but audit fees are also significantly associated with audit quality in the pre-fee disclosure and certain nonaudit service prohibition period. This finding is novel, and is consistent with the prediction of the economic theory (DeAngelo ). </w:t>
      </w:r>
      <w:r>
        <w:rPr>
          <w:rFonts w:ascii="Times New Roman" w:hAnsi="Times New Roman" w:cs="Times New Roman"/>
          <w:sz w:val="24"/>
          <w:szCs w:val="24"/>
        </w:rPr>
        <w:t>W</w:t>
      </w:r>
      <w:r>
        <w:rPr>
          <w:rFonts w:ascii="Times New Roman" w:hAnsi="Times New Roman" w:cs="Times New Roman" w:hint="eastAsia"/>
          <w:sz w:val="24"/>
          <w:szCs w:val="24"/>
        </w:rPr>
        <w:t xml:space="preserve">hen CI is determined using the sum of both nonaudit and audit fees, the coefficient on CI_total is also </w:t>
      </w:r>
      <w:r>
        <w:rPr>
          <w:rFonts w:ascii="Times New Roman" w:hAnsi="Times New Roman" w:cs="Times New Roman"/>
          <w:sz w:val="24"/>
          <w:szCs w:val="24"/>
        </w:rPr>
        <w:t>significant</w:t>
      </w:r>
      <w:r>
        <w:rPr>
          <w:rFonts w:ascii="Times New Roman" w:hAnsi="Times New Roman" w:cs="Times New Roman" w:hint="eastAsia"/>
          <w:sz w:val="24"/>
          <w:szCs w:val="24"/>
        </w:rPr>
        <w:t xml:space="preserve">. CI is significantly lower in the post-regulation period. </w:t>
      </w:r>
    </w:p>
    <w:p w:rsidR="00373F4A" w:rsidRDefault="00373F4A" w:rsidP="00373F4A">
      <w:pPr>
        <w:wordWrap/>
        <w:spacing w:after="120" w:line="480" w:lineRule="auto"/>
        <w:jc w:val="left"/>
        <w:rPr>
          <w:rFonts w:ascii="Times New Roman" w:hAnsi="Times New Roman" w:cs="Times New Roman"/>
          <w:sz w:val="24"/>
          <w:szCs w:val="24"/>
        </w:rPr>
      </w:pPr>
      <w:r>
        <w:rPr>
          <w:rFonts w:ascii="Times New Roman" w:hAnsi="Times New Roman" w:cs="Times New Roman" w:hint="eastAsia"/>
          <w:sz w:val="24"/>
          <w:szCs w:val="24"/>
        </w:rPr>
        <w:t xml:space="preserve">When the dependent variable is </w:t>
      </w:r>
      <w:r>
        <w:rPr>
          <w:rFonts w:ascii="Times New Roman" w:hAnsi="Times New Roman" w:cs="Times New Roman"/>
          <w:sz w:val="24"/>
          <w:szCs w:val="24"/>
        </w:rPr>
        <w:t>small</w:t>
      </w:r>
      <w:r>
        <w:rPr>
          <w:rFonts w:ascii="Times New Roman" w:hAnsi="Times New Roman" w:cs="Times New Roman" w:hint="eastAsia"/>
          <w:sz w:val="24"/>
          <w:szCs w:val="24"/>
        </w:rPr>
        <w:t xml:space="preserve"> profit, the results indicate that only CI_nonaudit is significantly associated with audit quality in the pre-regulation period. That is, the amount of audit fees is not significantly related to audit quality even in the pre-regulation period.</w:t>
      </w:r>
    </w:p>
    <w:p w:rsidR="00086B36" w:rsidRDefault="00086B36" w:rsidP="00086B36">
      <w:pPr>
        <w:widowControl/>
        <w:wordWrap/>
        <w:autoSpaceDE/>
        <w:autoSpaceDN/>
        <w:rPr>
          <w:rFonts w:ascii="Times New Roman" w:hAnsi="Times New Roman" w:cs="Times New Roman"/>
          <w:sz w:val="22"/>
        </w:rPr>
      </w:pPr>
      <w:r w:rsidRPr="00086B36">
        <w:rPr>
          <w:rFonts w:ascii="Times New Roman" w:hAnsi="Times New Roman" w:cs="Times New Roman"/>
          <w:sz w:val="22"/>
        </w:rPr>
        <w:lastRenderedPageBreak/>
        <w:t>Appendix A: Variable definitions</w:t>
      </w:r>
    </w:p>
    <w:tbl>
      <w:tblPr>
        <w:tblStyle w:val="a7"/>
        <w:tblW w:w="0" w:type="auto"/>
        <w:tblInd w:w="108" w:type="dxa"/>
        <w:tblLook w:val="04A0" w:firstRow="1" w:lastRow="0" w:firstColumn="1" w:lastColumn="0" w:noHBand="0" w:noVBand="1"/>
      </w:tblPr>
      <w:tblGrid>
        <w:gridCol w:w="2410"/>
        <w:gridCol w:w="6725"/>
      </w:tblGrid>
      <w:tr w:rsidR="00086B36" w:rsidRPr="00086B36" w:rsidTr="00FB41AA">
        <w:tc>
          <w:tcPr>
            <w:tcW w:w="2410" w:type="dxa"/>
          </w:tcPr>
          <w:p w:rsidR="00086B36" w:rsidRPr="00D17B84" w:rsidRDefault="00086B36" w:rsidP="00632FC6">
            <w:pPr>
              <w:widowControl/>
              <w:wordWrap/>
              <w:autoSpaceDE/>
              <w:autoSpaceDN/>
              <w:spacing w:afterLines="50" w:after="120"/>
              <w:rPr>
                <w:rFonts w:ascii="Times New Roman" w:hAnsi="Times New Roman" w:cs="Times New Roman"/>
                <w:sz w:val="22"/>
              </w:rPr>
            </w:pPr>
            <w:r w:rsidRPr="00D17B84">
              <w:rPr>
                <w:rFonts w:ascii="Times New Roman" w:hAnsi="Times New Roman" w:cs="Times New Roman"/>
                <w:sz w:val="22"/>
              </w:rPr>
              <w:t>Variable</w:t>
            </w:r>
          </w:p>
        </w:tc>
        <w:tc>
          <w:tcPr>
            <w:tcW w:w="6725" w:type="dxa"/>
          </w:tcPr>
          <w:p w:rsidR="00086B36" w:rsidRPr="00D17B84" w:rsidRDefault="00086B36" w:rsidP="00632FC6">
            <w:pPr>
              <w:widowControl/>
              <w:wordWrap/>
              <w:autoSpaceDE/>
              <w:autoSpaceDN/>
              <w:spacing w:afterLines="50" w:after="120"/>
              <w:rPr>
                <w:rFonts w:ascii="Times New Roman" w:hAnsi="Times New Roman" w:cs="Times New Roman"/>
                <w:sz w:val="22"/>
              </w:rPr>
            </w:pPr>
            <w:r w:rsidRPr="00D17B84">
              <w:rPr>
                <w:rFonts w:ascii="Times New Roman" w:hAnsi="Times New Roman" w:cs="Times New Roman"/>
                <w:sz w:val="22"/>
              </w:rPr>
              <w:t>Definition</w:t>
            </w:r>
          </w:p>
        </w:tc>
      </w:tr>
      <w:tr w:rsidR="00F37559" w:rsidRPr="00086B36" w:rsidTr="00CE6E98">
        <w:tc>
          <w:tcPr>
            <w:tcW w:w="2410" w:type="dxa"/>
            <w:vAlign w:val="center"/>
          </w:tcPr>
          <w:p w:rsidR="00F37559" w:rsidRPr="00370643" w:rsidRDefault="00F37559" w:rsidP="00F37559">
            <w:pPr>
              <w:wordWrap/>
              <w:rPr>
                <w:rFonts w:ascii="Times New Roman" w:hAnsi="Times New Roman" w:cs="Times New Roman"/>
                <w:bCs/>
                <w:i/>
                <w:sz w:val="22"/>
              </w:rPr>
            </w:pPr>
            <w:r>
              <w:rPr>
                <w:rFonts w:ascii="Times New Roman" w:hAnsi="Times New Roman" w:cs="Times New Roman" w:hint="eastAsia"/>
                <w:bCs/>
                <w:i/>
                <w:sz w:val="22"/>
              </w:rPr>
              <w:t>CI_Non</w:t>
            </w:r>
          </w:p>
        </w:tc>
        <w:tc>
          <w:tcPr>
            <w:tcW w:w="6725" w:type="dxa"/>
            <w:vAlign w:val="center"/>
          </w:tcPr>
          <w:p w:rsidR="00F37559" w:rsidRPr="00F37559" w:rsidRDefault="00F37559" w:rsidP="00F37559">
            <w:pPr>
              <w:widowControl/>
              <w:wordWrap/>
              <w:autoSpaceDE/>
              <w:autoSpaceDN/>
              <w:spacing w:afterLines="50" w:after="120"/>
              <w:rPr>
                <w:rFonts w:ascii="Times New Roman" w:hAnsi="Times New Roman" w:cs="Times New Roman"/>
                <w:sz w:val="22"/>
              </w:rPr>
            </w:pPr>
            <w:r w:rsidRPr="00F37559">
              <w:rPr>
                <w:rFonts w:ascii="Times New Roman" w:eastAsia="AdvGulliv-R" w:hAnsi="Times New Roman" w:cs="Times New Roman" w:hint="eastAsia"/>
                <w:sz w:val="22"/>
              </w:rPr>
              <w:t>The ratio of nonaudit fees of the client to the sum of both audit and nonaundit fees (i.e., total fees) from the entire clients of the partner</w:t>
            </w:r>
            <w:r>
              <w:rPr>
                <w:rFonts w:ascii="Times New Roman" w:eastAsia="AdvGulliv-R" w:hAnsi="Times New Roman" w:cs="Times New Roman" w:hint="eastAsia"/>
                <w:sz w:val="22"/>
              </w:rPr>
              <w:t xml:space="preserve"> (or audit firm)</w:t>
            </w:r>
          </w:p>
        </w:tc>
      </w:tr>
      <w:tr w:rsidR="00F37559" w:rsidRPr="00086B36" w:rsidTr="00CE6E98">
        <w:tc>
          <w:tcPr>
            <w:tcW w:w="2410" w:type="dxa"/>
            <w:vAlign w:val="center"/>
          </w:tcPr>
          <w:p w:rsidR="00F37559" w:rsidRPr="00370643" w:rsidRDefault="00F37559" w:rsidP="00F37559">
            <w:pPr>
              <w:wordWrap/>
              <w:rPr>
                <w:rFonts w:ascii="Times New Roman" w:hAnsi="Times New Roman" w:cs="Times New Roman"/>
                <w:bCs/>
                <w:i/>
                <w:sz w:val="22"/>
              </w:rPr>
            </w:pPr>
            <w:r>
              <w:rPr>
                <w:rFonts w:ascii="Times New Roman" w:hAnsi="Times New Roman" w:cs="Times New Roman" w:hint="eastAsia"/>
                <w:bCs/>
                <w:i/>
                <w:sz w:val="22"/>
              </w:rPr>
              <w:t>CI_Audit</w:t>
            </w:r>
          </w:p>
        </w:tc>
        <w:tc>
          <w:tcPr>
            <w:tcW w:w="6725" w:type="dxa"/>
            <w:vAlign w:val="center"/>
          </w:tcPr>
          <w:p w:rsidR="00F37559" w:rsidRPr="00295A04" w:rsidRDefault="00F37559" w:rsidP="00F37559">
            <w:pPr>
              <w:widowControl/>
              <w:wordWrap/>
              <w:autoSpaceDE/>
              <w:autoSpaceDN/>
              <w:spacing w:afterLines="50" w:after="120"/>
              <w:rPr>
                <w:rFonts w:ascii="Times New Roman" w:hAnsi="Times New Roman" w:cs="Times New Roman"/>
                <w:sz w:val="22"/>
              </w:rPr>
            </w:pPr>
            <w:r w:rsidRPr="00F37559">
              <w:rPr>
                <w:rFonts w:ascii="Times New Roman" w:eastAsia="AdvGulliv-R" w:hAnsi="Times New Roman" w:cs="Times New Roman" w:hint="eastAsia"/>
                <w:sz w:val="22"/>
              </w:rPr>
              <w:t>The ratio of audit fees of the client to the sum of both audit and nonaundit fees (i.e., total fees) from the entire clients of the partner</w:t>
            </w:r>
            <w:r>
              <w:rPr>
                <w:rFonts w:ascii="Times New Roman" w:eastAsia="AdvGulliv-R" w:hAnsi="Times New Roman" w:cs="Times New Roman" w:hint="eastAsia"/>
                <w:sz w:val="22"/>
              </w:rPr>
              <w:t xml:space="preserve"> (or audit firm)</w:t>
            </w:r>
          </w:p>
        </w:tc>
      </w:tr>
      <w:tr w:rsidR="00F37559" w:rsidRPr="00086B36" w:rsidTr="00CE6E98">
        <w:tc>
          <w:tcPr>
            <w:tcW w:w="2410" w:type="dxa"/>
            <w:vAlign w:val="center"/>
          </w:tcPr>
          <w:p w:rsidR="00F37559" w:rsidRPr="00370643" w:rsidRDefault="00F37559" w:rsidP="00F37559">
            <w:pPr>
              <w:wordWrap/>
              <w:rPr>
                <w:rFonts w:ascii="Times New Roman" w:hAnsi="Times New Roman" w:cs="Times New Roman"/>
                <w:bCs/>
                <w:i/>
                <w:sz w:val="22"/>
              </w:rPr>
            </w:pPr>
            <w:r>
              <w:rPr>
                <w:rFonts w:ascii="Times New Roman" w:hAnsi="Times New Roman" w:cs="Times New Roman" w:hint="eastAsia"/>
                <w:bCs/>
                <w:i/>
                <w:sz w:val="22"/>
              </w:rPr>
              <w:t>CI_Total</w:t>
            </w:r>
          </w:p>
        </w:tc>
        <w:tc>
          <w:tcPr>
            <w:tcW w:w="6725" w:type="dxa"/>
            <w:vAlign w:val="center"/>
          </w:tcPr>
          <w:p w:rsidR="00F37559" w:rsidRPr="00295A04" w:rsidRDefault="00F37559" w:rsidP="00F37559">
            <w:pPr>
              <w:widowControl/>
              <w:wordWrap/>
              <w:autoSpaceDE/>
              <w:autoSpaceDN/>
              <w:spacing w:afterLines="50" w:after="120"/>
              <w:rPr>
                <w:rFonts w:ascii="Times New Roman" w:eastAsia="맑은 고딕" w:hAnsi="Times New Roman" w:cs="Times New Roman"/>
                <w:bCs/>
                <w:sz w:val="22"/>
              </w:rPr>
            </w:pPr>
            <w:r w:rsidRPr="00F37559">
              <w:rPr>
                <w:rFonts w:ascii="Times New Roman" w:eastAsia="AdvGulliv-R" w:hAnsi="Times New Roman" w:cs="Times New Roman" w:hint="eastAsia"/>
                <w:sz w:val="22"/>
              </w:rPr>
              <w:t xml:space="preserve">The ratio of </w:t>
            </w:r>
            <w:r>
              <w:rPr>
                <w:rFonts w:ascii="Times New Roman" w:eastAsia="AdvGulliv-R" w:hAnsi="Times New Roman" w:cs="Times New Roman" w:hint="eastAsia"/>
                <w:sz w:val="22"/>
              </w:rPr>
              <w:t xml:space="preserve">total </w:t>
            </w:r>
            <w:r w:rsidRPr="00F37559">
              <w:rPr>
                <w:rFonts w:ascii="Times New Roman" w:eastAsia="AdvGulliv-R" w:hAnsi="Times New Roman" w:cs="Times New Roman" w:hint="eastAsia"/>
                <w:sz w:val="22"/>
              </w:rPr>
              <w:t xml:space="preserve">fees </w:t>
            </w:r>
            <w:r>
              <w:rPr>
                <w:rFonts w:ascii="Times New Roman" w:eastAsia="AdvGulliv-R" w:hAnsi="Times New Roman" w:cs="Times New Roman" w:hint="eastAsia"/>
                <w:sz w:val="22"/>
              </w:rPr>
              <w:t xml:space="preserve">(i.e., both audit and nonaudit fees) </w:t>
            </w:r>
            <w:r w:rsidRPr="00F37559">
              <w:rPr>
                <w:rFonts w:ascii="Times New Roman" w:eastAsia="AdvGulliv-R" w:hAnsi="Times New Roman" w:cs="Times New Roman" w:hint="eastAsia"/>
                <w:sz w:val="22"/>
              </w:rPr>
              <w:t>of the client to the sum of total fees from the entire clients of the partner</w:t>
            </w:r>
            <w:r>
              <w:rPr>
                <w:rFonts w:ascii="Times New Roman" w:eastAsia="AdvGulliv-R" w:hAnsi="Times New Roman" w:cs="Times New Roman" w:hint="eastAsia"/>
                <w:sz w:val="22"/>
              </w:rPr>
              <w:t xml:space="preserve"> (or audit firm)</w:t>
            </w:r>
          </w:p>
        </w:tc>
      </w:tr>
      <w:tr w:rsidR="00F37559" w:rsidRPr="00086B36" w:rsidTr="00CE6E98">
        <w:tc>
          <w:tcPr>
            <w:tcW w:w="2410" w:type="dxa"/>
            <w:vAlign w:val="center"/>
          </w:tcPr>
          <w:p w:rsidR="00F37559" w:rsidRDefault="00F37559" w:rsidP="00CE6E98">
            <w:pPr>
              <w:wordWrap/>
              <w:rPr>
                <w:rFonts w:ascii="Times New Roman" w:hAnsi="Times New Roman" w:cs="Times New Roman"/>
                <w:bCs/>
                <w:i/>
                <w:sz w:val="22"/>
              </w:rPr>
            </w:pPr>
            <w:r>
              <w:rPr>
                <w:rFonts w:ascii="Times New Roman" w:hAnsi="Times New Roman" w:cs="Times New Roman" w:hint="eastAsia"/>
                <w:bCs/>
                <w:i/>
                <w:sz w:val="22"/>
              </w:rPr>
              <w:t>PMDA</w:t>
            </w:r>
          </w:p>
        </w:tc>
        <w:tc>
          <w:tcPr>
            <w:tcW w:w="6725" w:type="dxa"/>
            <w:vAlign w:val="center"/>
          </w:tcPr>
          <w:p w:rsidR="00F37559" w:rsidRPr="00295A04" w:rsidRDefault="00F37559" w:rsidP="00CE6E98">
            <w:pPr>
              <w:widowControl/>
              <w:wordWrap/>
              <w:autoSpaceDE/>
              <w:autoSpaceDN/>
              <w:spacing w:afterLines="50" w:after="120"/>
              <w:rPr>
                <w:rFonts w:ascii="Times New Roman" w:hAnsi="Times New Roman" w:cs="Times New Roman"/>
                <w:sz w:val="22"/>
              </w:rPr>
            </w:pPr>
            <w:r>
              <w:rPr>
                <w:rFonts w:ascii="Times New Roman" w:hAnsi="Times New Roman" w:cs="Times New Roman"/>
                <w:sz w:val="22"/>
              </w:rPr>
              <w:t>P</w:t>
            </w:r>
            <w:r>
              <w:rPr>
                <w:rFonts w:ascii="Times New Roman" w:hAnsi="Times New Roman" w:cs="Times New Roman" w:hint="eastAsia"/>
                <w:sz w:val="22"/>
              </w:rPr>
              <w:t>erformance matched discretionary accruals (Kothari et al 2005)</w:t>
            </w:r>
          </w:p>
        </w:tc>
      </w:tr>
      <w:tr w:rsidR="00F37559" w:rsidRPr="00086B36" w:rsidTr="00CE6E98">
        <w:tc>
          <w:tcPr>
            <w:tcW w:w="2410" w:type="dxa"/>
            <w:vAlign w:val="center"/>
          </w:tcPr>
          <w:p w:rsidR="00F37559" w:rsidRDefault="00F37559" w:rsidP="00CE6E98">
            <w:pPr>
              <w:wordWrap/>
              <w:rPr>
                <w:rFonts w:ascii="Times New Roman" w:hAnsi="Times New Roman" w:cs="Times New Roman"/>
                <w:bCs/>
                <w:i/>
                <w:sz w:val="22"/>
              </w:rPr>
            </w:pPr>
            <w:r>
              <w:rPr>
                <w:rFonts w:ascii="Times New Roman" w:hAnsi="Times New Roman" w:cs="Times New Roman" w:hint="eastAsia"/>
                <w:bCs/>
                <w:i/>
                <w:sz w:val="22"/>
              </w:rPr>
              <w:t>Small Profit</w:t>
            </w:r>
          </w:p>
        </w:tc>
        <w:tc>
          <w:tcPr>
            <w:tcW w:w="6725" w:type="dxa"/>
            <w:vAlign w:val="center"/>
          </w:tcPr>
          <w:p w:rsidR="00F37559" w:rsidRPr="00295A04" w:rsidRDefault="00F37559" w:rsidP="00CE6E98">
            <w:pPr>
              <w:widowControl/>
              <w:wordWrap/>
              <w:autoSpaceDE/>
              <w:autoSpaceDN/>
              <w:spacing w:afterLines="50" w:after="120"/>
              <w:rPr>
                <w:rFonts w:ascii="Times New Roman" w:hAnsi="Times New Roman" w:cs="Times New Roman"/>
                <w:sz w:val="22"/>
              </w:rPr>
            </w:pPr>
            <w:r>
              <w:rPr>
                <w:rFonts w:ascii="Times New Roman" w:hAnsi="Times New Roman" w:cs="Times New Roman"/>
                <w:sz w:val="22"/>
              </w:rPr>
              <w:t>Equals</w:t>
            </w:r>
            <w:r>
              <w:rPr>
                <w:rFonts w:ascii="Times New Roman" w:hAnsi="Times New Roman" w:cs="Times New Roman" w:hint="eastAsia"/>
                <w:sz w:val="22"/>
              </w:rPr>
              <w:t xml:space="preserve"> one if increase in ROA is in the range [0, 0.01] and discretionary accruals is positive, and zero otherwise</w:t>
            </w:r>
          </w:p>
        </w:tc>
      </w:tr>
      <w:tr w:rsidR="00F37559" w:rsidRPr="00086B36" w:rsidTr="00FB41AA">
        <w:tc>
          <w:tcPr>
            <w:tcW w:w="2410" w:type="dxa"/>
            <w:vAlign w:val="center"/>
          </w:tcPr>
          <w:p w:rsidR="00F37559" w:rsidRPr="00D17B84" w:rsidRDefault="00F37559" w:rsidP="006E2691">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Size</w:t>
            </w:r>
          </w:p>
        </w:tc>
        <w:tc>
          <w:tcPr>
            <w:tcW w:w="6725" w:type="dxa"/>
          </w:tcPr>
          <w:p w:rsidR="00F37559" w:rsidRPr="00D17B84" w:rsidRDefault="00F37559" w:rsidP="00632FC6">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The natural logarithm of total assets</w:t>
            </w:r>
          </w:p>
        </w:tc>
      </w:tr>
      <w:tr w:rsidR="00F37559" w:rsidRPr="00086B36" w:rsidTr="00FB41AA">
        <w:tc>
          <w:tcPr>
            <w:tcW w:w="2410" w:type="dxa"/>
            <w:vAlign w:val="center"/>
          </w:tcPr>
          <w:p w:rsidR="00F37559" w:rsidRPr="00D17B84" w:rsidRDefault="00F37559" w:rsidP="00E83EB7">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Leverage</w:t>
            </w:r>
          </w:p>
        </w:tc>
        <w:tc>
          <w:tcPr>
            <w:tcW w:w="6725" w:type="dxa"/>
          </w:tcPr>
          <w:p w:rsidR="00F37559" w:rsidRPr="00D17B84" w:rsidRDefault="00F37559" w:rsidP="00632FC6">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Total liabilities divided by total assets</w:t>
            </w:r>
          </w:p>
        </w:tc>
      </w:tr>
      <w:tr w:rsidR="00F37559" w:rsidRPr="00086B36" w:rsidTr="00FB41AA">
        <w:tc>
          <w:tcPr>
            <w:tcW w:w="2410" w:type="dxa"/>
            <w:vAlign w:val="center"/>
          </w:tcPr>
          <w:p w:rsidR="00F37559" w:rsidRPr="00D17B84" w:rsidRDefault="00F37559" w:rsidP="00FB41AA">
            <w:pPr>
              <w:pStyle w:val="s0"/>
              <w:rPr>
                <w:rFonts w:ascii="Times New Roman" w:eastAsia="굴림" w:hAnsi="Times New Roman" w:cs="Times New Roman"/>
                <w:i/>
                <w:kern w:val="2"/>
                <w:sz w:val="22"/>
                <w:szCs w:val="22"/>
              </w:rPr>
            </w:pPr>
            <w:r w:rsidRPr="00D17B84">
              <w:rPr>
                <w:rFonts w:ascii="Times New Roman" w:eastAsia="굴림" w:hAnsi="Times New Roman" w:cs="Times New Roman"/>
                <w:i/>
                <w:kern w:val="2"/>
                <w:sz w:val="22"/>
                <w:szCs w:val="22"/>
              </w:rPr>
              <w:t>ROA</w:t>
            </w:r>
          </w:p>
        </w:tc>
        <w:tc>
          <w:tcPr>
            <w:tcW w:w="6725" w:type="dxa"/>
          </w:tcPr>
          <w:p w:rsidR="00F37559" w:rsidRPr="00D17B84" w:rsidRDefault="00F37559" w:rsidP="00632FC6">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Net income divided by total assets</w:t>
            </w:r>
          </w:p>
        </w:tc>
      </w:tr>
      <w:tr w:rsidR="00F37559" w:rsidRPr="00086B36" w:rsidTr="00FB41AA">
        <w:tc>
          <w:tcPr>
            <w:tcW w:w="2410" w:type="dxa"/>
            <w:vAlign w:val="center"/>
          </w:tcPr>
          <w:p w:rsidR="00F37559" w:rsidRPr="00D17B84" w:rsidRDefault="00F37559" w:rsidP="00FB41AA">
            <w:pPr>
              <w:pStyle w:val="s0"/>
              <w:rPr>
                <w:rFonts w:ascii="Times New Roman" w:eastAsia="굴림" w:hAnsi="Times New Roman" w:cs="Times New Roman"/>
                <w:i/>
                <w:kern w:val="2"/>
                <w:sz w:val="22"/>
                <w:szCs w:val="22"/>
              </w:rPr>
            </w:pPr>
            <w:r w:rsidRPr="00D17B84">
              <w:rPr>
                <w:rFonts w:ascii="Times New Roman" w:eastAsia="굴림" w:hAnsi="Times New Roman" w:cs="Times New Roman"/>
                <w:i/>
                <w:kern w:val="2"/>
                <w:sz w:val="22"/>
                <w:szCs w:val="22"/>
              </w:rPr>
              <w:t>CFO</w:t>
            </w:r>
          </w:p>
        </w:tc>
        <w:tc>
          <w:tcPr>
            <w:tcW w:w="6725" w:type="dxa"/>
          </w:tcPr>
          <w:p w:rsidR="00F37559" w:rsidRPr="00D17B84" w:rsidRDefault="00F37559" w:rsidP="003C2E8B">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Cash flows from operations</w:t>
            </w:r>
          </w:p>
        </w:tc>
      </w:tr>
      <w:tr w:rsidR="00F37559" w:rsidRPr="00086B36" w:rsidTr="00FB41AA">
        <w:tc>
          <w:tcPr>
            <w:tcW w:w="2410" w:type="dxa"/>
            <w:vAlign w:val="center"/>
          </w:tcPr>
          <w:p w:rsidR="00F37559" w:rsidRPr="00D17B84" w:rsidRDefault="00F37559" w:rsidP="006E2691">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Growth</w:t>
            </w:r>
          </w:p>
        </w:tc>
        <w:tc>
          <w:tcPr>
            <w:tcW w:w="6725" w:type="dxa"/>
          </w:tcPr>
          <w:p w:rsidR="00F37559" w:rsidRPr="00D17B84" w:rsidRDefault="00F37559" w:rsidP="00632FC6">
            <w:pPr>
              <w:widowControl/>
              <w:wordWrap/>
              <w:autoSpaceDE/>
              <w:autoSpaceDN/>
              <w:spacing w:afterLines="50" w:after="120"/>
              <w:rPr>
                <w:rFonts w:ascii="Times New Roman" w:hAnsi="Times New Roman" w:cs="Times New Roman"/>
                <w:sz w:val="22"/>
              </w:rPr>
            </w:pPr>
            <w:r w:rsidRPr="00D17B84">
              <w:rPr>
                <w:rFonts w:ascii="Times New Roman" w:hAnsi="Times New Roman" w:cs="Times New Roman"/>
                <w:sz w:val="22"/>
              </w:rPr>
              <w:t>Sales changes divided by prior year sales</w:t>
            </w:r>
          </w:p>
        </w:tc>
      </w:tr>
      <w:tr w:rsidR="00F37559" w:rsidRPr="00086B36" w:rsidTr="00FB41AA">
        <w:tc>
          <w:tcPr>
            <w:tcW w:w="2410" w:type="dxa"/>
            <w:vAlign w:val="center"/>
          </w:tcPr>
          <w:p w:rsidR="00F37559" w:rsidRPr="00D17B84" w:rsidRDefault="00F37559" w:rsidP="00E83EB7">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Foreign</w:t>
            </w:r>
          </w:p>
        </w:tc>
        <w:tc>
          <w:tcPr>
            <w:tcW w:w="6725" w:type="dxa"/>
          </w:tcPr>
          <w:p w:rsidR="00F37559" w:rsidRPr="00D17B84" w:rsidRDefault="00F37559" w:rsidP="003C2E8B">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Foreign ownership</w:t>
            </w:r>
          </w:p>
        </w:tc>
      </w:tr>
      <w:tr w:rsidR="00F37559" w:rsidRPr="00086B36" w:rsidTr="00FB41AA">
        <w:tc>
          <w:tcPr>
            <w:tcW w:w="2410" w:type="dxa"/>
            <w:vAlign w:val="center"/>
          </w:tcPr>
          <w:p w:rsidR="00F37559" w:rsidRPr="00D17B84" w:rsidRDefault="00F37559" w:rsidP="00044DFE">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 xml:space="preserve">Partner </w:t>
            </w:r>
            <w:r>
              <w:rPr>
                <w:rFonts w:ascii="Times New Roman" w:eastAsia="굴림" w:hAnsi="Times New Roman" w:cs="Times New Roman" w:hint="eastAsia"/>
                <w:bCs/>
                <w:i/>
                <w:kern w:val="2"/>
                <w:sz w:val="22"/>
                <w:szCs w:val="22"/>
              </w:rPr>
              <w:t>t</w:t>
            </w:r>
            <w:r w:rsidRPr="00D17B84">
              <w:rPr>
                <w:rFonts w:ascii="Times New Roman" w:eastAsia="굴림" w:hAnsi="Times New Roman" w:cs="Times New Roman"/>
                <w:bCs/>
                <w:i/>
                <w:kern w:val="2"/>
                <w:sz w:val="22"/>
                <w:szCs w:val="22"/>
              </w:rPr>
              <w:t>enure</w:t>
            </w:r>
          </w:p>
        </w:tc>
        <w:tc>
          <w:tcPr>
            <w:tcW w:w="6725" w:type="dxa"/>
          </w:tcPr>
          <w:p w:rsidR="00F37559" w:rsidRPr="00D17B84" w:rsidRDefault="00F37559" w:rsidP="003C2E8B">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The length of the partner-client relationship in years</w:t>
            </w:r>
          </w:p>
        </w:tc>
      </w:tr>
      <w:tr w:rsidR="00F37559" w:rsidRPr="00086B36" w:rsidTr="00FB41AA">
        <w:tc>
          <w:tcPr>
            <w:tcW w:w="2410" w:type="dxa"/>
            <w:vAlign w:val="center"/>
          </w:tcPr>
          <w:p w:rsidR="00F37559" w:rsidRPr="00D17B84" w:rsidRDefault="00F37559" w:rsidP="00FB41AA">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Big</w:t>
            </w:r>
          </w:p>
        </w:tc>
        <w:tc>
          <w:tcPr>
            <w:tcW w:w="6725" w:type="dxa"/>
          </w:tcPr>
          <w:p w:rsidR="00F37559" w:rsidRPr="00D17B84" w:rsidRDefault="00F37559" w:rsidP="00632FC6">
            <w:pPr>
              <w:widowControl/>
              <w:wordWrap/>
              <w:autoSpaceDE/>
              <w:autoSpaceDN/>
              <w:spacing w:afterLines="50" w:after="120"/>
              <w:rPr>
                <w:rFonts w:ascii="Times New Roman" w:hAnsi="Times New Roman" w:cs="Times New Roman"/>
                <w:sz w:val="22"/>
              </w:rPr>
            </w:pPr>
            <w:r w:rsidRPr="00D17B84">
              <w:rPr>
                <w:rFonts w:ascii="Times New Roman" w:eastAsia="맑은 고딕" w:hAnsi="Times New Roman" w:cs="Times New Roman"/>
                <w:bCs/>
                <w:sz w:val="22"/>
              </w:rPr>
              <w:t>1 for the Big N auditors, and 0 otherwise</w:t>
            </w:r>
          </w:p>
        </w:tc>
      </w:tr>
      <w:tr w:rsidR="00F37559" w:rsidRPr="00086B36" w:rsidTr="00FB41AA">
        <w:tc>
          <w:tcPr>
            <w:tcW w:w="2410" w:type="dxa"/>
            <w:vAlign w:val="center"/>
          </w:tcPr>
          <w:p w:rsidR="00F37559" w:rsidRPr="00D17B84" w:rsidRDefault="00F37559" w:rsidP="00E83EB7">
            <w:pPr>
              <w:wordWrap/>
              <w:rPr>
                <w:rFonts w:ascii="Times New Roman" w:hAnsi="Times New Roman" w:cs="Times New Roman"/>
                <w:bCs/>
                <w:i/>
                <w:sz w:val="22"/>
              </w:rPr>
            </w:pPr>
            <w:r w:rsidRPr="00D17B84">
              <w:rPr>
                <w:rFonts w:ascii="Times New Roman" w:eastAsia="굴림" w:hAnsi="Times New Roman" w:cs="Times New Roman"/>
                <w:bCs/>
                <w:i/>
                <w:sz w:val="22"/>
              </w:rPr>
              <w:t>AccQual</w:t>
            </w:r>
          </w:p>
        </w:tc>
        <w:tc>
          <w:tcPr>
            <w:tcW w:w="6725" w:type="dxa"/>
          </w:tcPr>
          <w:p w:rsidR="00F37559" w:rsidRPr="00D17B84" w:rsidRDefault="00F37559" w:rsidP="00E83EB7">
            <w:pPr>
              <w:widowControl/>
              <w:wordWrap/>
              <w:autoSpaceDE/>
              <w:autoSpaceDN/>
              <w:spacing w:afterLines="50" w:after="120"/>
              <w:rPr>
                <w:rFonts w:ascii="Times New Roman" w:hAnsi="Times New Roman" w:cs="Times New Roman"/>
                <w:sz w:val="22"/>
              </w:rPr>
            </w:pPr>
            <w:r w:rsidRPr="00D17B84">
              <w:rPr>
                <w:rFonts w:ascii="Times New Roman" w:hAnsi="Times New Roman" w:cs="Times New Roman"/>
                <w:bCs/>
                <w:sz w:val="22"/>
              </w:rPr>
              <w:t xml:space="preserve">The negative of the absolute value of residuals from the McNichols (2002) model times -1. The model is specified as </w:t>
            </w:r>
            <w:r w:rsidRPr="00D17B84">
              <w:rPr>
                <w:rFonts w:ascii="Times New Roman" w:eastAsia="휴먼모음T" w:hAnsi="Times New Roman" w:cs="Times New Roman"/>
                <w:bCs/>
                <w:i/>
                <w:sz w:val="22"/>
              </w:rPr>
              <w:t>Δ</w:t>
            </w:r>
            <w:r w:rsidRPr="00D17B84">
              <w:rPr>
                <w:rFonts w:ascii="Times New Roman" w:hAnsi="Times New Roman" w:cs="Times New Roman"/>
                <w:bCs/>
                <w:i/>
                <w:sz w:val="22"/>
              </w:rPr>
              <w:t>WC</w:t>
            </w:r>
            <w:r w:rsidRPr="00D17B84">
              <w:rPr>
                <w:rFonts w:ascii="Times New Roman" w:hAnsi="Times New Roman" w:cs="Times New Roman"/>
                <w:bCs/>
                <w:i/>
                <w:sz w:val="22"/>
                <w:vertAlign w:val="subscript"/>
              </w:rPr>
              <w:t>it</w:t>
            </w:r>
            <w:r w:rsidRPr="00D17B84">
              <w:rPr>
                <w:rFonts w:ascii="Times New Roman" w:hAnsi="Times New Roman" w:cs="Times New Roman"/>
                <w:bCs/>
                <w:i/>
                <w:sz w:val="22"/>
              </w:rPr>
              <w:t xml:space="preserve"> = a</w:t>
            </w:r>
            <w:r w:rsidRPr="00D17B84">
              <w:rPr>
                <w:rFonts w:ascii="Times New Roman" w:hAnsi="Times New Roman" w:cs="Times New Roman"/>
                <w:bCs/>
                <w:i/>
                <w:sz w:val="22"/>
                <w:vertAlign w:val="subscript"/>
              </w:rPr>
              <w:t>0</w:t>
            </w:r>
            <w:r w:rsidRPr="00D17B84">
              <w:rPr>
                <w:rFonts w:ascii="Times New Roman" w:hAnsi="Times New Roman" w:cs="Times New Roman"/>
                <w:bCs/>
                <w:i/>
                <w:sz w:val="22"/>
              </w:rPr>
              <w:t xml:space="preserve"> +a</w:t>
            </w:r>
            <w:r w:rsidRPr="00D17B84">
              <w:rPr>
                <w:rFonts w:ascii="Times New Roman" w:hAnsi="Times New Roman" w:cs="Times New Roman"/>
                <w:bCs/>
                <w:i/>
                <w:sz w:val="22"/>
                <w:vertAlign w:val="subscript"/>
              </w:rPr>
              <w:t>1</w:t>
            </w:r>
            <w:r w:rsidRPr="00D17B84">
              <w:rPr>
                <w:rFonts w:ascii="Times New Roman" w:hAnsi="Times New Roman" w:cs="Times New Roman"/>
                <w:bCs/>
                <w:i/>
                <w:sz w:val="22"/>
              </w:rPr>
              <w:t>CFO</w:t>
            </w:r>
            <w:r w:rsidRPr="00D17B84">
              <w:rPr>
                <w:rFonts w:ascii="Times New Roman" w:hAnsi="Times New Roman" w:cs="Times New Roman"/>
                <w:bCs/>
                <w:i/>
                <w:sz w:val="22"/>
                <w:vertAlign w:val="subscript"/>
              </w:rPr>
              <w:t>it-1</w:t>
            </w:r>
            <w:r w:rsidRPr="00D17B84">
              <w:rPr>
                <w:rFonts w:ascii="Times New Roman" w:hAnsi="Times New Roman" w:cs="Times New Roman"/>
                <w:bCs/>
                <w:i/>
                <w:sz w:val="22"/>
              </w:rPr>
              <w:t xml:space="preserve"> + a</w:t>
            </w:r>
            <w:r w:rsidRPr="00D17B84">
              <w:rPr>
                <w:rFonts w:ascii="Times New Roman" w:hAnsi="Times New Roman" w:cs="Times New Roman"/>
                <w:bCs/>
                <w:i/>
                <w:sz w:val="22"/>
                <w:vertAlign w:val="subscript"/>
              </w:rPr>
              <w:t>2</w:t>
            </w:r>
            <w:r w:rsidRPr="00D17B84">
              <w:rPr>
                <w:rFonts w:ascii="Times New Roman" w:hAnsi="Times New Roman" w:cs="Times New Roman"/>
                <w:bCs/>
                <w:i/>
                <w:sz w:val="22"/>
              </w:rPr>
              <w:t>CFO</w:t>
            </w:r>
            <w:r w:rsidRPr="00D17B84">
              <w:rPr>
                <w:rFonts w:ascii="Times New Roman" w:hAnsi="Times New Roman" w:cs="Times New Roman"/>
                <w:bCs/>
                <w:i/>
                <w:sz w:val="22"/>
                <w:vertAlign w:val="subscript"/>
              </w:rPr>
              <w:t>it</w:t>
            </w:r>
            <w:r w:rsidRPr="00D17B84">
              <w:rPr>
                <w:rFonts w:ascii="Times New Roman" w:hAnsi="Times New Roman" w:cs="Times New Roman"/>
                <w:bCs/>
                <w:i/>
                <w:sz w:val="22"/>
              </w:rPr>
              <w:t xml:space="preserve"> + a</w:t>
            </w:r>
            <w:r w:rsidRPr="00D17B84">
              <w:rPr>
                <w:rFonts w:ascii="Times New Roman" w:hAnsi="Times New Roman" w:cs="Times New Roman"/>
                <w:bCs/>
                <w:i/>
                <w:sz w:val="22"/>
                <w:vertAlign w:val="subscript"/>
              </w:rPr>
              <w:t>3</w:t>
            </w:r>
            <w:r w:rsidRPr="00D17B84">
              <w:rPr>
                <w:rFonts w:ascii="Times New Roman" w:hAnsi="Times New Roman" w:cs="Times New Roman"/>
                <w:bCs/>
                <w:i/>
                <w:sz w:val="22"/>
              </w:rPr>
              <w:t>CFO</w:t>
            </w:r>
            <w:r w:rsidRPr="00D17B84">
              <w:rPr>
                <w:rFonts w:ascii="Times New Roman" w:hAnsi="Times New Roman" w:cs="Times New Roman"/>
                <w:bCs/>
                <w:i/>
                <w:sz w:val="22"/>
                <w:vertAlign w:val="subscript"/>
              </w:rPr>
              <w:t>it+1</w:t>
            </w:r>
            <w:r w:rsidRPr="00D17B84">
              <w:rPr>
                <w:rFonts w:ascii="Times New Roman" w:hAnsi="Times New Roman" w:cs="Times New Roman"/>
                <w:bCs/>
                <w:i/>
                <w:sz w:val="22"/>
              </w:rPr>
              <w:t xml:space="preserve"> + a</w:t>
            </w:r>
            <w:r w:rsidRPr="00D17B84">
              <w:rPr>
                <w:rFonts w:ascii="Times New Roman" w:hAnsi="Times New Roman" w:cs="Times New Roman"/>
                <w:bCs/>
                <w:i/>
                <w:sz w:val="22"/>
                <w:vertAlign w:val="subscript"/>
              </w:rPr>
              <w:t>4</w:t>
            </w:r>
            <w:r w:rsidRPr="00D17B84">
              <w:rPr>
                <w:rFonts w:ascii="Times New Roman" w:eastAsia="휴먼모음T" w:hAnsi="Times New Roman" w:cs="Times New Roman"/>
                <w:bCs/>
                <w:i/>
                <w:sz w:val="22"/>
              </w:rPr>
              <w:t>Δ</w:t>
            </w:r>
            <w:r w:rsidRPr="00D17B84">
              <w:rPr>
                <w:rFonts w:ascii="Times New Roman" w:hAnsi="Times New Roman" w:cs="Times New Roman"/>
                <w:bCs/>
                <w:i/>
                <w:sz w:val="22"/>
              </w:rPr>
              <w:t>Sales</w:t>
            </w:r>
            <w:r w:rsidRPr="00D17B84">
              <w:rPr>
                <w:rFonts w:ascii="Times New Roman" w:hAnsi="Times New Roman" w:cs="Times New Roman"/>
                <w:bCs/>
                <w:i/>
                <w:sz w:val="22"/>
                <w:vertAlign w:val="subscript"/>
              </w:rPr>
              <w:t>it</w:t>
            </w:r>
            <w:r w:rsidRPr="00D17B84">
              <w:rPr>
                <w:rFonts w:ascii="Times New Roman" w:hAnsi="Times New Roman" w:cs="Times New Roman"/>
                <w:bCs/>
                <w:i/>
                <w:sz w:val="22"/>
              </w:rPr>
              <w:t xml:space="preserve"> + a</w:t>
            </w:r>
            <w:r w:rsidRPr="00D17B84">
              <w:rPr>
                <w:rFonts w:ascii="Times New Roman" w:hAnsi="Times New Roman" w:cs="Times New Roman"/>
                <w:bCs/>
                <w:i/>
                <w:sz w:val="22"/>
                <w:vertAlign w:val="subscript"/>
              </w:rPr>
              <w:t>5</w:t>
            </w:r>
            <w:r w:rsidRPr="00D17B84">
              <w:rPr>
                <w:rFonts w:ascii="Times New Roman" w:hAnsi="Times New Roman" w:cs="Times New Roman"/>
                <w:bCs/>
                <w:i/>
                <w:sz w:val="22"/>
              </w:rPr>
              <w:t>PPE</w:t>
            </w:r>
            <w:r w:rsidRPr="00D17B84">
              <w:rPr>
                <w:rFonts w:ascii="Times New Roman" w:hAnsi="Times New Roman" w:cs="Times New Roman"/>
                <w:bCs/>
                <w:i/>
                <w:sz w:val="22"/>
                <w:vertAlign w:val="subscript"/>
              </w:rPr>
              <w:t xml:space="preserve">it </w:t>
            </w:r>
            <w:r w:rsidRPr="00D17B84">
              <w:rPr>
                <w:rFonts w:ascii="Times New Roman" w:hAnsi="Times New Roman" w:cs="Times New Roman"/>
                <w:bCs/>
                <w:i/>
                <w:sz w:val="22"/>
              </w:rPr>
              <w:t>+ e</w:t>
            </w:r>
            <w:r w:rsidRPr="00D17B84">
              <w:rPr>
                <w:rFonts w:ascii="Times New Roman" w:hAnsi="Times New Roman" w:cs="Times New Roman"/>
                <w:bCs/>
                <w:i/>
                <w:sz w:val="22"/>
                <w:vertAlign w:val="subscript"/>
              </w:rPr>
              <w:t>it</w:t>
            </w:r>
            <w:r w:rsidRPr="00D17B84">
              <w:rPr>
                <w:rFonts w:ascii="Times New Roman" w:hAnsi="Times New Roman" w:cs="Times New Roman"/>
                <w:bCs/>
                <w:sz w:val="22"/>
              </w:rPr>
              <w:t>,</w:t>
            </w:r>
            <w:r w:rsidRPr="00D17B84">
              <w:rPr>
                <w:rFonts w:ascii="Times New Roman" w:hAnsi="Times New Roman" w:cs="Times New Roman"/>
                <w:bCs/>
                <w:i/>
                <w:sz w:val="22"/>
                <w:vertAlign w:val="subscript"/>
              </w:rPr>
              <w:t xml:space="preserve"> </w:t>
            </w:r>
            <w:r w:rsidRPr="00D17B84">
              <w:rPr>
                <w:rFonts w:ascii="Times New Roman" w:hAnsi="Times New Roman" w:cs="Times New Roman"/>
                <w:bCs/>
                <w:sz w:val="22"/>
              </w:rPr>
              <w:t xml:space="preserve">where </w:t>
            </w:r>
            <w:r w:rsidRPr="00D17B84">
              <w:rPr>
                <w:rFonts w:ascii="Times New Roman" w:eastAsia="휴먼모음T" w:hAnsi="Times New Roman" w:cs="Times New Roman"/>
                <w:bCs/>
                <w:i/>
                <w:sz w:val="22"/>
              </w:rPr>
              <w:t>Δ</w:t>
            </w:r>
            <w:r w:rsidRPr="00D17B84">
              <w:rPr>
                <w:rFonts w:ascii="Times New Roman" w:hAnsi="Times New Roman" w:cs="Times New Roman"/>
                <w:bCs/>
                <w:i/>
                <w:sz w:val="22"/>
              </w:rPr>
              <w:t xml:space="preserve">WC </w:t>
            </w:r>
            <w:r w:rsidRPr="00D17B84">
              <w:rPr>
                <w:rFonts w:ascii="Times New Roman" w:hAnsi="Times New Roman" w:cs="Times New Roman"/>
                <w:bCs/>
                <w:sz w:val="22"/>
              </w:rPr>
              <w:t xml:space="preserve">represents changes in the working capital measured as an increase in current assets plus the decrease in cash and cash equivalents plus the decrease in current liabilities plus the increase in long-term debt deflated by total assets; </w:t>
            </w:r>
            <w:r w:rsidRPr="00D17B84">
              <w:rPr>
                <w:rFonts w:ascii="Times New Roman" w:hAnsi="Times New Roman" w:cs="Times New Roman"/>
                <w:bCs/>
                <w:i/>
                <w:sz w:val="22"/>
              </w:rPr>
              <w:t xml:space="preserve">CFO </w:t>
            </w:r>
            <w:r w:rsidRPr="00D17B84">
              <w:rPr>
                <w:rFonts w:ascii="Times New Roman" w:hAnsi="Times New Roman" w:cs="Times New Roman"/>
                <w:bCs/>
                <w:sz w:val="22"/>
              </w:rPr>
              <w:t xml:space="preserve">is </w:t>
            </w:r>
            <w:r w:rsidRPr="00D17B84">
              <w:rPr>
                <w:rFonts w:ascii="Times New Roman" w:eastAsia="굴림" w:hAnsi="Times New Roman" w:cs="Times New Roman"/>
                <w:bCs/>
                <w:sz w:val="22"/>
              </w:rPr>
              <w:t xml:space="preserve">cash flow from operations divided by total assets; </w:t>
            </w:r>
            <w:r w:rsidRPr="00D17B84">
              <w:rPr>
                <w:rFonts w:ascii="Times New Roman" w:eastAsia="휴먼모음T" w:hAnsi="Times New Roman" w:cs="Times New Roman"/>
                <w:bCs/>
                <w:i/>
                <w:sz w:val="22"/>
              </w:rPr>
              <w:t>Δ</w:t>
            </w:r>
            <w:r w:rsidRPr="00D17B84">
              <w:rPr>
                <w:rFonts w:ascii="Times New Roman" w:hAnsi="Times New Roman" w:cs="Times New Roman"/>
                <w:bCs/>
                <w:i/>
                <w:sz w:val="22"/>
              </w:rPr>
              <w:t>Sales</w:t>
            </w:r>
            <w:r w:rsidRPr="00D17B84">
              <w:rPr>
                <w:rFonts w:ascii="Times New Roman" w:hAnsi="Times New Roman" w:cs="Times New Roman"/>
                <w:bCs/>
                <w:sz w:val="22"/>
              </w:rPr>
              <w:t xml:space="preserve"> represents changes in current sales divided by total assets; </w:t>
            </w:r>
            <w:r w:rsidRPr="00D17B84">
              <w:rPr>
                <w:rFonts w:ascii="Times New Roman" w:hAnsi="Times New Roman" w:cs="Times New Roman"/>
                <w:bCs/>
                <w:i/>
                <w:sz w:val="22"/>
              </w:rPr>
              <w:t>PPE</w:t>
            </w:r>
            <w:r w:rsidRPr="00D17B84">
              <w:rPr>
                <w:rFonts w:ascii="Times New Roman" w:hAnsi="Times New Roman" w:cs="Times New Roman"/>
                <w:bCs/>
                <w:sz w:val="22"/>
              </w:rPr>
              <w:t xml:space="preserve"> is property, plant, and equipment divided by total assets; </w:t>
            </w:r>
            <w:r w:rsidRPr="00D17B84">
              <w:rPr>
                <w:rFonts w:ascii="Times New Roman" w:eastAsia="굴림" w:hAnsi="Times New Roman" w:cs="Times New Roman"/>
                <w:bCs/>
                <w:sz w:val="22"/>
              </w:rPr>
              <w:t xml:space="preserve">and </w:t>
            </w:r>
            <w:r w:rsidRPr="00D17B84">
              <w:rPr>
                <w:rFonts w:ascii="Times New Roman" w:eastAsia="굴림" w:hAnsi="Times New Roman" w:cs="Times New Roman"/>
                <w:bCs/>
                <w:i/>
                <w:sz w:val="22"/>
              </w:rPr>
              <w:t>e</w:t>
            </w:r>
            <w:r w:rsidRPr="00D17B84">
              <w:rPr>
                <w:rFonts w:ascii="Times New Roman" w:eastAsia="굴림" w:hAnsi="Times New Roman" w:cs="Times New Roman"/>
                <w:bCs/>
                <w:i/>
                <w:sz w:val="22"/>
                <w:vertAlign w:val="subscript"/>
              </w:rPr>
              <w:t>it</w:t>
            </w:r>
            <w:r w:rsidRPr="00D17B84">
              <w:rPr>
                <w:rFonts w:ascii="Times New Roman" w:eastAsia="굴림" w:hAnsi="Times New Roman" w:cs="Times New Roman"/>
                <w:bCs/>
                <w:sz w:val="22"/>
              </w:rPr>
              <w:t xml:space="preserve"> is the error </w:t>
            </w:r>
          </w:p>
        </w:tc>
      </w:tr>
      <w:tr w:rsidR="00F37559" w:rsidRPr="00086B36" w:rsidTr="00FB41AA">
        <w:tc>
          <w:tcPr>
            <w:tcW w:w="2410" w:type="dxa"/>
            <w:vAlign w:val="center"/>
          </w:tcPr>
          <w:p w:rsidR="00F37559" w:rsidRPr="00D17B84" w:rsidRDefault="00F37559" w:rsidP="00632FC6">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σ(CFO)</w:t>
            </w:r>
          </w:p>
        </w:tc>
        <w:tc>
          <w:tcPr>
            <w:tcW w:w="6725" w:type="dxa"/>
          </w:tcPr>
          <w:p w:rsidR="00F37559" w:rsidRPr="00D17B84" w:rsidRDefault="00F37559" w:rsidP="00CE6E98">
            <w:pPr>
              <w:widowControl/>
              <w:wordWrap/>
              <w:autoSpaceDE/>
              <w:autoSpaceDN/>
              <w:spacing w:afterLines="50" w:after="120"/>
              <w:rPr>
                <w:rFonts w:ascii="Times New Roman" w:hAnsi="Times New Roman" w:cs="Times New Roman"/>
                <w:sz w:val="22"/>
              </w:rPr>
            </w:pPr>
            <w:r w:rsidRPr="00D17B84">
              <w:rPr>
                <w:rFonts w:ascii="Times New Roman" w:eastAsia="굴림" w:hAnsi="Times New Roman" w:cs="Times New Roman"/>
                <w:bCs/>
                <w:sz w:val="22"/>
              </w:rPr>
              <w:t>Standard deviation of cash flows from operations for the past five years</w:t>
            </w:r>
            <w:r w:rsidRPr="00D17B84">
              <w:rPr>
                <w:rFonts w:ascii="Times New Roman" w:hAnsi="Times New Roman" w:cs="Times New Roman"/>
                <w:b/>
                <w:bCs/>
                <w:sz w:val="22"/>
              </w:rPr>
              <w:t xml:space="preserve"> </w:t>
            </w:r>
          </w:p>
        </w:tc>
      </w:tr>
      <w:tr w:rsidR="00F37559" w:rsidRPr="00086B36" w:rsidTr="00FB41AA">
        <w:tc>
          <w:tcPr>
            <w:tcW w:w="2410" w:type="dxa"/>
            <w:vAlign w:val="center"/>
          </w:tcPr>
          <w:p w:rsidR="00F37559" w:rsidRPr="00D17B84" w:rsidRDefault="00F37559" w:rsidP="00632FC6">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σ(SALE)</w:t>
            </w:r>
          </w:p>
        </w:tc>
        <w:tc>
          <w:tcPr>
            <w:tcW w:w="6725" w:type="dxa"/>
          </w:tcPr>
          <w:p w:rsidR="00F37559" w:rsidRPr="00D17B84" w:rsidRDefault="00F37559" w:rsidP="00CE6E98">
            <w:pPr>
              <w:widowControl/>
              <w:wordWrap/>
              <w:autoSpaceDE/>
              <w:autoSpaceDN/>
              <w:spacing w:afterLines="50" w:after="120"/>
              <w:rPr>
                <w:rFonts w:ascii="Times New Roman" w:hAnsi="Times New Roman" w:cs="Times New Roman"/>
                <w:sz w:val="22"/>
              </w:rPr>
            </w:pPr>
            <w:r w:rsidRPr="00D17B84">
              <w:rPr>
                <w:rFonts w:ascii="Times New Roman" w:eastAsia="굴림" w:hAnsi="Times New Roman" w:cs="Times New Roman"/>
                <w:bCs/>
                <w:sz w:val="22"/>
              </w:rPr>
              <w:t>Standard deviation of sales for the past five years</w:t>
            </w:r>
          </w:p>
        </w:tc>
      </w:tr>
      <w:tr w:rsidR="00F37559" w:rsidRPr="00086B36" w:rsidTr="00FB41AA">
        <w:tc>
          <w:tcPr>
            <w:tcW w:w="2410" w:type="dxa"/>
            <w:vAlign w:val="center"/>
          </w:tcPr>
          <w:p w:rsidR="00F37559" w:rsidRPr="00D17B84" w:rsidRDefault="00F37559" w:rsidP="00632FC6">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Cycle</w:t>
            </w:r>
          </w:p>
        </w:tc>
        <w:tc>
          <w:tcPr>
            <w:tcW w:w="6725" w:type="dxa"/>
          </w:tcPr>
          <w:p w:rsidR="00F37559" w:rsidRPr="00D17B84" w:rsidRDefault="00F37559" w:rsidP="00CE6E98">
            <w:pPr>
              <w:widowControl/>
              <w:wordWrap/>
              <w:autoSpaceDE/>
              <w:autoSpaceDN/>
              <w:spacing w:afterLines="50" w:after="120"/>
              <w:rPr>
                <w:rFonts w:ascii="Times New Roman" w:eastAsia="굴림" w:hAnsi="Times New Roman" w:cs="Times New Roman"/>
                <w:bCs/>
                <w:sz w:val="22"/>
              </w:rPr>
            </w:pPr>
            <w:r w:rsidRPr="00D17B84">
              <w:rPr>
                <w:rFonts w:ascii="Times New Roman" w:eastAsia="굴림" w:hAnsi="Times New Roman" w:cs="Times New Roman"/>
                <w:bCs/>
                <w:sz w:val="22"/>
              </w:rPr>
              <w:t>360 / (sales / average accounts receivable) + 360 / (cost of goods sold / average inventory)</w:t>
            </w:r>
          </w:p>
        </w:tc>
      </w:tr>
      <w:tr w:rsidR="00F37559" w:rsidRPr="00086B36" w:rsidTr="00FB41AA">
        <w:tc>
          <w:tcPr>
            <w:tcW w:w="2410" w:type="dxa"/>
            <w:vAlign w:val="center"/>
          </w:tcPr>
          <w:p w:rsidR="00F37559" w:rsidRPr="00D17B84" w:rsidRDefault="00F37559" w:rsidP="00632FC6">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Year</w:t>
            </w:r>
          </w:p>
        </w:tc>
        <w:tc>
          <w:tcPr>
            <w:tcW w:w="6725" w:type="dxa"/>
          </w:tcPr>
          <w:p w:rsidR="00F37559" w:rsidRPr="00D17B84" w:rsidRDefault="00F37559" w:rsidP="00632FC6">
            <w:pPr>
              <w:widowControl/>
              <w:wordWrap/>
              <w:autoSpaceDE/>
              <w:autoSpaceDN/>
              <w:spacing w:afterLines="50" w:after="120"/>
              <w:rPr>
                <w:rFonts w:ascii="Times New Roman" w:eastAsia="굴림" w:hAnsi="Times New Roman" w:cs="Times New Roman"/>
                <w:bCs/>
                <w:sz w:val="22"/>
              </w:rPr>
            </w:pPr>
            <w:r w:rsidRPr="00D17B84">
              <w:rPr>
                <w:rFonts w:ascii="Times New Roman" w:eastAsia="굴림" w:hAnsi="Times New Roman" w:cs="Times New Roman"/>
                <w:bCs/>
                <w:sz w:val="22"/>
              </w:rPr>
              <w:t>Year fixed effect dummies</w:t>
            </w:r>
          </w:p>
        </w:tc>
      </w:tr>
      <w:tr w:rsidR="00F37559" w:rsidRPr="00086B36" w:rsidTr="00FB41AA">
        <w:tc>
          <w:tcPr>
            <w:tcW w:w="2410" w:type="dxa"/>
            <w:vAlign w:val="center"/>
          </w:tcPr>
          <w:p w:rsidR="00F37559" w:rsidRPr="00D17B84" w:rsidRDefault="00F37559" w:rsidP="00632FC6">
            <w:pPr>
              <w:pStyle w:val="s0"/>
              <w:rPr>
                <w:rFonts w:ascii="Times New Roman" w:eastAsia="굴림" w:hAnsi="Times New Roman" w:cs="Times New Roman"/>
                <w:bCs/>
                <w:i/>
                <w:kern w:val="2"/>
                <w:sz w:val="22"/>
                <w:szCs w:val="22"/>
              </w:rPr>
            </w:pPr>
            <w:r w:rsidRPr="00D17B84">
              <w:rPr>
                <w:rFonts w:ascii="Times New Roman" w:eastAsia="굴림" w:hAnsi="Times New Roman" w:cs="Times New Roman"/>
                <w:bCs/>
                <w:i/>
                <w:kern w:val="2"/>
                <w:sz w:val="22"/>
                <w:szCs w:val="22"/>
              </w:rPr>
              <w:t>Industry</w:t>
            </w:r>
          </w:p>
        </w:tc>
        <w:tc>
          <w:tcPr>
            <w:tcW w:w="6725" w:type="dxa"/>
          </w:tcPr>
          <w:p w:rsidR="00F37559" w:rsidRPr="00D17B84" w:rsidRDefault="00F37559" w:rsidP="00632FC6">
            <w:pPr>
              <w:widowControl/>
              <w:wordWrap/>
              <w:autoSpaceDE/>
              <w:autoSpaceDN/>
              <w:spacing w:afterLines="50" w:after="120"/>
              <w:rPr>
                <w:rFonts w:ascii="Times New Roman" w:eastAsia="굴림" w:hAnsi="Times New Roman" w:cs="Times New Roman"/>
                <w:bCs/>
                <w:sz w:val="22"/>
              </w:rPr>
            </w:pPr>
            <w:r w:rsidRPr="00D17B84">
              <w:rPr>
                <w:rFonts w:ascii="Times New Roman" w:eastAsia="굴림" w:hAnsi="Times New Roman" w:cs="Times New Roman"/>
                <w:bCs/>
                <w:sz w:val="22"/>
              </w:rPr>
              <w:t>Industry fixed effect dummies</w:t>
            </w:r>
          </w:p>
        </w:tc>
      </w:tr>
    </w:tbl>
    <w:p w:rsidR="00D17B84" w:rsidRDefault="00D17B84" w:rsidP="00E82D07">
      <w:pPr>
        <w:wordWrap/>
        <w:spacing w:after="120" w:line="240" w:lineRule="auto"/>
        <w:ind w:left="708" w:hangingChars="322" w:hanging="708"/>
        <w:jc w:val="left"/>
        <w:rPr>
          <w:rFonts w:ascii="Times New Roman" w:hAnsi="Times New Roman" w:cs="Times New Roman"/>
          <w:b/>
          <w:sz w:val="22"/>
        </w:rPr>
      </w:pPr>
    </w:p>
    <w:p w:rsidR="00D17B84" w:rsidRDefault="00D17B84">
      <w:pPr>
        <w:widowControl/>
        <w:wordWrap/>
        <w:autoSpaceDE/>
        <w:autoSpaceDN/>
        <w:rPr>
          <w:rFonts w:ascii="Times New Roman" w:hAnsi="Times New Roman" w:cs="Times New Roman"/>
          <w:b/>
          <w:sz w:val="22"/>
        </w:rPr>
      </w:pPr>
      <w:r>
        <w:rPr>
          <w:rFonts w:ascii="Times New Roman" w:hAnsi="Times New Roman" w:cs="Times New Roman"/>
          <w:b/>
          <w:sz w:val="22"/>
        </w:rPr>
        <w:br w:type="page"/>
      </w:r>
    </w:p>
    <w:p w:rsidR="00F8672A" w:rsidRPr="00E82D07" w:rsidRDefault="00D55A61" w:rsidP="00E82D07">
      <w:pPr>
        <w:wordWrap/>
        <w:spacing w:after="120" w:line="240" w:lineRule="auto"/>
        <w:ind w:left="708" w:hangingChars="322" w:hanging="708"/>
        <w:jc w:val="left"/>
        <w:rPr>
          <w:rFonts w:ascii="Times New Roman" w:hAnsi="Times New Roman" w:cs="Times New Roman"/>
          <w:b/>
          <w:sz w:val="22"/>
        </w:rPr>
      </w:pPr>
      <w:r w:rsidRPr="00E82D07">
        <w:rPr>
          <w:rFonts w:ascii="Times New Roman" w:hAnsi="Times New Roman" w:cs="Times New Roman"/>
          <w:b/>
          <w:sz w:val="22"/>
        </w:rPr>
        <w:lastRenderedPageBreak/>
        <w:t>References</w:t>
      </w:r>
    </w:p>
    <w:p w:rsidR="005B0B9D"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Abodia</w:t>
      </w:r>
      <w:r w:rsidR="005B0B9D" w:rsidRPr="00E82D07">
        <w:rPr>
          <w:rFonts w:ascii="Times New Roman" w:hAnsi="Times New Roman" w:cs="Times New Roman"/>
          <w:sz w:val="22"/>
        </w:rPr>
        <w:t>, D., C.-J. Lin, and R. Petacchi. 2013. Capital market consequences of individual audit partners. Working paper.</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Ahmed et al. 2006</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American Institute of Certified Accountants. 1978</w:t>
      </w:r>
    </w:p>
    <w:p w:rsidR="00830D59" w:rsidRPr="00E82D07" w:rsidRDefault="00830D5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Ashbaugh, H., R. LaFond, and B. Mayhew. 2003. Do nonaudit services compromise auditor independence? Further evidence. The Accounting Review 78 (3): 611-639</w:t>
      </w:r>
    </w:p>
    <w:p w:rsidR="00AA25BC"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Bazerman Morgan Loewenstein 1997</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Bartov, E., F. Gul, and J. Tsui. 2000. Discretionary-accruals models and audit qualifications. Journal of Accounting and Economics 30(3): 421-452.</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Beck Frecka Solomon 1988</w:t>
      </w:r>
    </w:p>
    <w:p w:rsidR="00AA25BC" w:rsidRPr="00E82D07" w:rsidRDefault="00240AE2"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Becker, C., M. DeFond, J. Jiambalvo, and K. R. Subramanyam. 1998. The effect of audit quality on earnings management. Contemporary Accounting Research 15: 1-24.</w:t>
      </w:r>
    </w:p>
    <w:p w:rsidR="00AA25BC" w:rsidRPr="00E82D07" w:rsidRDefault="00240AE2" w:rsidP="00F97F2D">
      <w:pPr>
        <w:wordWrap/>
        <w:spacing w:after="0" w:line="240" w:lineRule="auto"/>
        <w:ind w:left="708" w:hangingChars="322" w:hanging="708"/>
        <w:jc w:val="left"/>
        <w:rPr>
          <w:rFonts w:ascii="Times New Roman" w:eastAsia="한양신명조" w:hAnsi="Times New Roman" w:cs="Times New Roman"/>
          <w:spacing w:val="-8"/>
          <w:sz w:val="22"/>
        </w:rPr>
      </w:pPr>
      <w:r w:rsidRPr="00E82D07">
        <w:rPr>
          <w:rFonts w:ascii="Times New Roman" w:hAnsi="Times New Roman" w:cs="Times New Roman"/>
          <w:sz w:val="22"/>
        </w:rPr>
        <w:t>Biggs, J. H. 2000. Auditors and consultants shouldn’t be too close. The Wall Street Journal, July 13, 2000. C1.</w:t>
      </w:r>
      <w:r w:rsidR="00AA25BC" w:rsidRPr="00E82D07">
        <w:rPr>
          <w:rFonts w:ascii="Times New Roman" w:eastAsia="한양신명조" w:hAnsi="Times New Roman" w:cs="Times New Roman"/>
          <w:spacing w:val="-8"/>
          <w:sz w:val="22"/>
        </w:rPr>
        <w:t xml:space="preserve"> </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Bradshaw, M., S. Richardson, and R. Sloan. 2001. Do analysts and auditors use information in accruals? </w:t>
      </w:r>
      <w:r w:rsidRPr="00E82D07">
        <w:rPr>
          <w:rFonts w:ascii="Times New Roman" w:eastAsia="한양신명조" w:hAnsi="Times New Roman" w:cs="Times New Roman"/>
          <w:i/>
          <w:iCs/>
          <w:spacing w:val="-8"/>
          <w:sz w:val="22"/>
        </w:rPr>
        <w:t xml:space="preserve">Journal of Accounting Research </w:t>
      </w:r>
      <w:r w:rsidRPr="00E82D07">
        <w:rPr>
          <w:rFonts w:ascii="Times New Roman" w:eastAsia="한양신명조" w:hAnsi="Times New Roman" w:cs="Times New Roman"/>
          <w:spacing w:val="-8"/>
          <w:sz w:val="22"/>
        </w:rPr>
        <w:t>39(1): 45–74.</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Burgstahler and Dichev 1997</w:t>
      </w:r>
    </w:p>
    <w:p w:rsidR="00B663D9" w:rsidRPr="00E82D07" w:rsidRDefault="00B663D9"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Carcello, J. V., and C. Li. 2013. Costs and benefits of requiring an engagement partner signature: Recent experience in the United Kingdom. The Accounting Review 88 (5): 1511-1546.</w:t>
      </w:r>
    </w:p>
    <w:p w:rsidR="00830D59" w:rsidRPr="00E82D07" w:rsidRDefault="00830D59"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Carey, P., and R. Simnett. 2006. Audit partner tenure and audit quality. </w:t>
      </w:r>
      <w:r w:rsidRPr="00E82D07">
        <w:rPr>
          <w:rFonts w:ascii="Times New Roman" w:hAnsi="Times New Roman" w:cs="Times New Roman"/>
          <w:i/>
          <w:iCs/>
          <w:kern w:val="0"/>
          <w:sz w:val="22"/>
        </w:rPr>
        <w:t xml:space="preserve">The Accounting Review </w:t>
      </w:r>
      <w:r w:rsidRPr="00E82D07">
        <w:rPr>
          <w:rFonts w:ascii="Times New Roman" w:hAnsi="Times New Roman" w:cs="Times New Roman"/>
          <w:kern w:val="0"/>
          <w:sz w:val="22"/>
        </w:rPr>
        <w:t>81 (3): 653–676.</w:t>
      </w:r>
    </w:p>
    <w:p w:rsidR="00A0164A" w:rsidRPr="00E82D07" w:rsidRDefault="00B663D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Chen, C.-Y., C.-J. Lin, and Y.-C. Lin. 2008. Audit partner tenure, audit firm tenure, and discretionary accruals: Does long auditor tenure impair earnings quality? Contemporary Accounting Research 25 (2): 415-445.</w:t>
      </w:r>
    </w:p>
    <w:p w:rsidR="00A627DE" w:rsidRPr="00E82D07" w:rsidRDefault="00A627DE"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Chen, S., S. Sun, and D. Wu. 2010. Client importance, institutional improvements, and audit quality in China: An office and individual auditor level analysis. The Accounting Review 85 (1): 127-158.</w:t>
      </w:r>
    </w:p>
    <w:p w:rsidR="00AA25BC" w:rsidRPr="00E82D07" w:rsidRDefault="00B663D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Chi, W., H. Huang, Y. Liao, and H. Xie. 2009. Mandatory audit partner rotation, audit quality, and market perception: Evidence from Taiwan. Contemporary Accounting Research 26 (2): 359-391.</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Chi, H. Y., and C. L. Chin. 2011. Firm versus partner measures of auditor industry expertise and effects on auditor quality. </w:t>
      </w:r>
      <w:r w:rsidRPr="00E82D07">
        <w:rPr>
          <w:rFonts w:ascii="Times New Roman" w:eastAsia="한양신명조" w:hAnsi="Times New Roman" w:cs="Times New Roman"/>
          <w:i/>
          <w:iCs/>
          <w:spacing w:val="-8"/>
          <w:sz w:val="22"/>
        </w:rPr>
        <w:t xml:space="preserve">Auditing: A Journal of Practice &amp; Theory </w:t>
      </w:r>
      <w:r w:rsidRPr="00E82D07">
        <w:rPr>
          <w:rFonts w:ascii="Times New Roman" w:eastAsia="한양신명조" w:hAnsi="Times New Roman" w:cs="Times New Roman"/>
          <w:spacing w:val="-8"/>
          <w:sz w:val="22"/>
        </w:rPr>
        <w:t>30(2): 201–229.</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Chin and Chi 2009</w:t>
      </w:r>
    </w:p>
    <w:p w:rsidR="00830D59" w:rsidRPr="00E82D07" w:rsidRDefault="00830D5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Chung, H., and S. Kallapur. 2003. Client importance, nonaudit services, and abnormal accruals. The Accounting Review 78 (4): 931-955.</w:t>
      </w:r>
    </w:p>
    <w:p w:rsidR="00A0164A" w:rsidRPr="00E82D07" w:rsidRDefault="00C35856"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Copeland, J. E. 2000. Accounting ain’t broke, so don’t fix it. The Wall Street Journal. July 25, C1.</w:t>
      </w:r>
    </w:p>
    <w:p w:rsidR="00E22666" w:rsidRPr="00E82D07" w:rsidRDefault="00E22666" w:rsidP="00F97F2D">
      <w:pPr>
        <w:widowControl/>
        <w:wordWrap/>
        <w:autoSpaceDE/>
        <w:autoSpaceDN/>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 xml:space="preserve">Dechow, P., and I. Dichev. 2002. The quality of accruals and earnings: The role of accrual estimation errors. </w:t>
      </w:r>
      <w:r w:rsidRPr="00E82D07">
        <w:rPr>
          <w:rFonts w:ascii="Times New Roman" w:hAnsi="Times New Roman" w:cs="Times New Roman"/>
          <w:i/>
          <w:sz w:val="22"/>
        </w:rPr>
        <w:t>The Accounting Review</w:t>
      </w:r>
      <w:r w:rsidRPr="00E82D07">
        <w:rPr>
          <w:rFonts w:ascii="Times New Roman" w:hAnsi="Times New Roman" w:cs="Times New Roman"/>
          <w:sz w:val="22"/>
        </w:rPr>
        <w:t xml:space="preserve"> 77 (Supplement): 35-59.</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DeFond, M., K. Raghunandan, and K. R. Subramanyam. 2002. Do nonaudit service fees impair auditor independence? Evidence from going concern audit opinions. </w:t>
      </w:r>
      <w:r w:rsidRPr="00E82D07">
        <w:rPr>
          <w:rFonts w:ascii="Times New Roman" w:hAnsi="Times New Roman" w:cs="Times New Roman"/>
          <w:i/>
          <w:iCs/>
          <w:kern w:val="0"/>
          <w:sz w:val="22"/>
        </w:rPr>
        <w:t xml:space="preserve">Journal of Accounting Research </w:t>
      </w:r>
      <w:r w:rsidRPr="00E82D07">
        <w:rPr>
          <w:rFonts w:ascii="Times New Roman" w:hAnsi="Times New Roman" w:cs="Times New Roman"/>
          <w:kern w:val="0"/>
          <w:sz w:val="22"/>
        </w:rPr>
        <w:t>40 (4): 1247–1274.</w:t>
      </w:r>
    </w:p>
    <w:p w:rsidR="00AA25BC"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DeFond, M., and J. Francis. 2005. Audit research after Sarbanes-Oxley. </w:t>
      </w:r>
      <w:r w:rsidRPr="00E82D07">
        <w:rPr>
          <w:rFonts w:ascii="Times New Roman" w:hAnsi="Times New Roman" w:cs="Times New Roman"/>
          <w:i/>
          <w:iCs/>
          <w:kern w:val="0"/>
          <w:sz w:val="22"/>
        </w:rPr>
        <w:t xml:space="preserve">Auditing: A Journal of Practice &amp; Theory </w:t>
      </w:r>
      <w:r w:rsidRPr="00E82D07">
        <w:rPr>
          <w:rFonts w:ascii="Times New Roman" w:hAnsi="Times New Roman" w:cs="Times New Roman"/>
          <w:kern w:val="0"/>
          <w:sz w:val="22"/>
        </w:rPr>
        <w:t>24 (Supplement): 5–30.</w:t>
      </w:r>
    </w:p>
    <w:p w:rsidR="00AA25BC" w:rsidRPr="00E82D07" w:rsidRDefault="00AA25BC" w:rsidP="00F97F2D">
      <w:pPr>
        <w:wordWrap/>
        <w:adjustRightInd w:val="0"/>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kern w:val="0"/>
          <w:sz w:val="22"/>
        </w:rPr>
        <w:t xml:space="preserve">DeFond, M., </w:t>
      </w:r>
      <w:r w:rsidRPr="00E82D07">
        <w:rPr>
          <w:rFonts w:ascii="Times New Roman" w:eastAsia="한양신명조" w:hAnsi="Times New Roman" w:cs="Times New Roman"/>
          <w:spacing w:val="-8"/>
          <w:sz w:val="22"/>
        </w:rPr>
        <w:t>and K. Subramanyam. 1998. Auditor changes and discretionary accruals.</w:t>
      </w:r>
      <w:r w:rsidRPr="00E82D07">
        <w:rPr>
          <w:rFonts w:ascii="Times New Roman" w:eastAsia="한양신명조" w:hAnsi="Times New Roman" w:cs="Times New Roman"/>
          <w:i/>
          <w:iCs/>
          <w:spacing w:val="-8"/>
          <w:sz w:val="22"/>
        </w:rPr>
        <w:t xml:space="preserve"> Journal of Accounting and Economic</w:t>
      </w:r>
      <w:r w:rsidRPr="00E82D07">
        <w:rPr>
          <w:rFonts w:ascii="Times New Roman" w:eastAsia="한양신명조" w:hAnsi="Times New Roman" w:cs="Times New Roman"/>
          <w:spacing w:val="-8"/>
          <w:sz w:val="22"/>
        </w:rPr>
        <w:t>s 25 (1): 35-67.</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Gul, F., D. Wu, and Z. Yang. 2013. Do individual auditors affect audit quality? Evidence from archival data. </w:t>
      </w:r>
      <w:r w:rsidRPr="00E82D07">
        <w:rPr>
          <w:rFonts w:ascii="Times New Roman" w:eastAsia="한양신명조" w:hAnsi="Times New Roman" w:cs="Times New Roman"/>
          <w:i/>
          <w:iCs/>
          <w:spacing w:val="-8"/>
          <w:sz w:val="22"/>
        </w:rPr>
        <w:t>The Accounting Review</w:t>
      </w:r>
      <w:r w:rsidRPr="00E82D07">
        <w:rPr>
          <w:rFonts w:ascii="Times New Roman" w:eastAsia="한양신명조" w:hAnsi="Times New Roman" w:cs="Times New Roman"/>
          <w:spacing w:val="-8"/>
          <w:sz w:val="22"/>
        </w:rPr>
        <w:t xml:space="preserve"> 88(6): 1993-2023.</w:t>
      </w:r>
    </w:p>
    <w:p w:rsidR="00A627DE" w:rsidRPr="00E82D07" w:rsidRDefault="00A627DE"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Firth, M. 1997. The provision of nonaudit services by accounting firms to their clients. Contemporary Accounting Research 14 (2): 1-21.</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Francis, J. 2011. A framework for understanding and researching audit quality. </w:t>
      </w:r>
      <w:r w:rsidRPr="00E82D07">
        <w:rPr>
          <w:rFonts w:ascii="Times New Roman" w:eastAsia="한양신명조" w:hAnsi="Times New Roman" w:cs="Times New Roman"/>
          <w:i/>
          <w:iCs/>
          <w:spacing w:val="-8"/>
          <w:sz w:val="22"/>
        </w:rPr>
        <w:t xml:space="preserve">Auditing: A Journal of Practice </w:t>
      </w:r>
      <w:r w:rsidRPr="00E82D07">
        <w:rPr>
          <w:rFonts w:ascii="Times New Roman" w:eastAsia="한양신명조" w:hAnsi="Times New Roman" w:cs="Times New Roman"/>
          <w:i/>
          <w:iCs/>
          <w:spacing w:val="-8"/>
          <w:sz w:val="22"/>
        </w:rPr>
        <w:lastRenderedPageBreak/>
        <w:t xml:space="preserve">&amp; Theory </w:t>
      </w:r>
      <w:r w:rsidRPr="00E82D07">
        <w:rPr>
          <w:rFonts w:ascii="Times New Roman" w:eastAsia="한양신명조" w:hAnsi="Times New Roman" w:cs="Times New Roman"/>
          <w:spacing w:val="-8"/>
          <w:sz w:val="22"/>
        </w:rPr>
        <w:t>30(2): 125–152.</w:t>
      </w:r>
    </w:p>
    <w:p w:rsidR="00830D59" w:rsidRPr="00E82D07" w:rsidRDefault="00830D5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Francis, J., and B. Ke. 2003. Do fees paid to auditors increase a company’s likelihood of meeting analysts’ earnings forecasts?</w:t>
      </w:r>
    </w:p>
    <w:p w:rsidR="00AA25BC" w:rsidRPr="00E82D07" w:rsidRDefault="00AA25BC" w:rsidP="00F97F2D">
      <w:pPr>
        <w:wordWrap/>
        <w:spacing w:after="0" w:line="240" w:lineRule="auto"/>
        <w:ind w:left="708" w:hangingChars="322" w:hanging="708"/>
        <w:jc w:val="left"/>
        <w:rPr>
          <w:rFonts w:ascii="Times New Roman" w:eastAsia="한양신명조" w:hAnsi="Times New Roman" w:cs="Times New Roman"/>
          <w:spacing w:val="-8"/>
          <w:sz w:val="22"/>
        </w:rPr>
      </w:pPr>
      <w:r w:rsidRPr="00E82D07">
        <w:rPr>
          <w:rFonts w:ascii="Times New Roman" w:hAnsi="Times New Roman" w:cs="Times New Roman"/>
          <w:sz w:val="22"/>
        </w:rPr>
        <w:t xml:space="preserve">Francis, J., </w:t>
      </w:r>
      <w:r w:rsidRPr="00E82D07">
        <w:rPr>
          <w:rFonts w:ascii="Times New Roman" w:eastAsia="한양신명조" w:hAnsi="Times New Roman" w:cs="Times New Roman"/>
          <w:spacing w:val="-8"/>
          <w:sz w:val="22"/>
        </w:rPr>
        <w:t xml:space="preserve">and J. Krishnan. 1999. Accounting accruals and auditor reporting conservatism. </w:t>
      </w:r>
      <w:r w:rsidRPr="00E82D07">
        <w:rPr>
          <w:rFonts w:ascii="Times New Roman" w:eastAsia="한양신명조" w:hAnsi="Times New Roman" w:cs="Times New Roman"/>
          <w:i/>
          <w:iCs/>
          <w:spacing w:val="-8"/>
          <w:sz w:val="22"/>
        </w:rPr>
        <w:t>Contemporary Accounting Research</w:t>
      </w:r>
      <w:r w:rsidRPr="00E82D07">
        <w:rPr>
          <w:rFonts w:ascii="Times New Roman" w:eastAsia="한양신명조" w:hAnsi="Times New Roman" w:cs="Times New Roman"/>
          <w:spacing w:val="-8"/>
          <w:sz w:val="22"/>
        </w:rPr>
        <w:t xml:space="preserve"> 16(1): 135-165.</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_______, and M. Yu. 2009. Big 4 office size and audit quality. </w:t>
      </w:r>
      <w:r w:rsidRPr="00E82D07">
        <w:rPr>
          <w:rFonts w:ascii="Times New Roman" w:eastAsia="한양신명조" w:hAnsi="Times New Roman" w:cs="Times New Roman"/>
          <w:i/>
          <w:iCs/>
          <w:spacing w:val="-8"/>
          <w:sz w:val="22"/>
        </w:rPr>
        <w:t>The Accounting Review</w:t>
      </w:r>
      <w:r w:rsidRPr="00E82D07">
        <w:rPr>
          <w:rFonts w:ascii="Times New Roman" w:eastAsia="한양신명조" w:hAnsi="Times New Roman" w:cs="Times New Roman"/>
          <w:spacing w:val="-8"/>
          <w:sz w:val="22"/>
        </w:rPr>
        <w:t xml:space="preserve"> 84 (5): 1521-1553.</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Francis, J., and D. Wang. 2008. The joint effect of investor protection and Big 4 audits on earnings quality around the world. </w:t>
      </w:r>
      <w:r w:rsidRPr="00E82D07">
        <w:rPr>
          <w:rFonts w:ascii="Times New Roman" w:hAnsi="Times New Roman" w:cs="Times New Roman"/>
          <w:i/>
          <w:iCs/>
          <w:kern w:val="0"/>
          <w:sz w:val="22"/>
        </w:rPr>
        <w:t xml:space="preserve">Contemporary Accounting Research </w:t>
      </w:r>
      <w:r w:rsidRPr="00E82D07">
        <w:rPr>
          <w:rFonts w:ascii="Times New Roman" w:hAnsi="Times New Roman" w:cs="Times New Roman"/>
          <w:kern w:val="0"/>
          <w:sz w:val="22"/>
        </w:rPr>
        <w:t>25 (1): 157–191.</w:t>
      </w:r>
    </w:p>
    <w:p w:rsidR="00AA25BC" w:rsidRPr="00E82D07" w:rsidRDefault="00830D5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Frankel, R., M. Johnson, and K. Nelson. 2002. The relation between auditors’ fees for nonaudit services and earnings management. The Accounting Review 77 (Supplement): 71-105.</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Ferguson, A., J. Francis, and D. Stokes. 2003. The effects of firm-wide and office-level industry expertise on audit pricing. </w:t>
      </w:r>
      <w:r w:rsidRPr="00E82D07">
        <w:rPr>
          <w:rFonts w:ascii="Times New Roman" w:eastAsia="한양신명조" w:hAnsi="Times New Roman" w:cs="Times New Roman"/>
          <w:i/>
          <w:iCs/>
          <w:spacing w:val="-8"/>
          <w:sz w:val="22"/>
        </w:rPr>
        <w:t>The Accounting Review</w:t>
      </w:r>
      <w:r w:rsidRPr="00E82D07">
        <w:rPr>
          <w:rFonts w:ascii="Times New Roman" w:eastAsia="한양신명조" w:hAnsi="Times New Roman" w:cs="Times New Roman"/>
          <w:spacing w:val="-8"/>
          <w:sz w:val="22"/>
        </w:rPr>
        <w:t xml:space="preserve"> 78(2): 429–448.</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Gaver, J., and J. Paterson. 2007. The influence of large clients on office-level auditor oversight: Evidence from the property-casualty insurance industry. </w:t>
      </w:r>
      <w:r w:rsidRPr="00E82D07">
        <w:rPr>
          <w:rFonts w:ascii="Times New Roman" w:hAnsi="Times New Roman" w:cs="Times New Roman"/>
          <w:i/>
          <w:iCs/>
          <w:kern w:val="0"/>
          <w:sz w:val="22"/>
        </w:rPr>
        <w:t xml:space="preserve">Journal of Accounting and Economics </w:t>
      </w:r>
      <w:r w:rsidRPr="00E82D07">
        <w:rPr>
          <w:rFonts w:ascii="Times New Roman" w:hAnsi="Times New Roman" w:cs="Times New Roman"/>
          <w:kern w:val="0"/>
          <w:sz w:val="22"/>
        </w:rPr>
        <w:t>43 (2–3): 299–320.</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Jorgensen et al. 2011</w:t>
      </w:r>
    </w:p>
    <w:p w:rsidR="00AA25BC" w:rsidRPr="00E82D07" w:rsidRDefault="00E22666"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Kanagaretnam, K., G. Krishnan, and G. Lobo. 2010. An empirical analysis of auditor independence in the banking industry. The Accounting Review 85 (6): 2011-2046.</w:t>
      </w:r>
    </w:p>
    <w:p w:rsidR="00AA25BC" w:rsidRPr="00E82D07" w:rsidRDefault="00AA25BC" w:rsidP="00F97F2D">
      <w:pPr>
        <w:wordWrap/>
        <w:spacing w:after="0" w:line="240" w:lineRule="auto"/>
        <w:ind w:left="657" w:hangingChars="322" w:hanging="657"/>
        <w:jc w:val="left"/>
        <w:rPr>
          <w:rFonts w:ascii="Times New Roman" w:hAnsi="Times New Roman" w:cs="Times New Roman"/>
          <w:sz w:val="22"/>
        </w:rPr>
      </w:pPr>
      <w:r w:rsidRPr="00E82D07">
        <w:rPr>
          <w:rFonts w:ascii="Times New Roman" w:eastAsia="한양신명조" w:hAnsi="Times New Roman" w:cs="Times New Roman"/>
          <w:spacing w:val="-8"/>
          <w:sz w:val="22"/>
        </w:rPr>
        <w:t xml:space="preserve">Kinney, W., Z-V. Palmrose, and S. Scholz. 2004. Auditor independence, non-audit services, and restatements: Was the U.S. government right? </w:t>
      </w:r>
      <w:r w:rsidRPr="00E82D07">
        <w:rPr>
          <w:rFonts w:ascii="Times New Roman" w:eastAsia="한양신명조" w:hAnsi="Times New Roman" w:cs="Times New Roman"/>
          <w:i/>
          <w:iCs/>
          <w:spacing w:val="-8"/>
          <w:sz w:val="22"/>
        </w:rPr>
        <w:t xml:space="preserve">Journal of Accounting Research </w:t>
      </w:r>
      <w:r w:rsidRPr="00E82D07">
        <w:rPr>
          <w:rFonts w:ascii="Times New Roman" w:eastAsia="한양신명조" w:hAnsi="Times New Roman" w:cs="Times New Roman"/>
          <w:spacing w:val="-8"/>
          <w:sz w:val="22"/>
        </w:rPr>
        <w:t>42(3): 561–588.</w:t>
      </w:r>
    </w:p>
    <w:p w:rsidR="00A627DE" w:rsidRPr="00E82D07" w:rsidRDefault="00A627DE"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Kothari, S. P., A. Leone, and C. Wasley. 2004. Performance matched discretionary accrual measures. Journal of Accounting and Economics.</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Krishnan, J., H. Sami, and Y. Zhang. 2005. Does the provision of nonaudit services affect investor perceptions of auditor independence? </w:t>
      </w:r>
      <w:r w:rsidRPr="00E82D07">
        <w:rPr>
          <w:rFonts w:ascii="Times New Roman" w:hAnsi="Times New Roman" w:cs="Times New Roman"/>
          <w:i/>
          <w:iCs/>
          <w:kern w:val="0"/>
          <w:sz w:val="22"/>
        </w:rPr>
        <w:t xml:space="preserve">Auditing: A Journal of Practice &amp; Theory </w:t>
      </w:r>
      <w:r w:rsidRPr="00E82D07">
        <w:rPr>
          <w:rFonts w:ascii="Times New Roman" w:hAnsi="Times New Roman" w:cs="Times New Roman"/>
          <w:kern w:val="0"/>
          <w:sz w:val="22"/>
        </w:rPr>
        <w:t>24 (2): 111–135.</w:t>
      </w:r>
    </w:p>
    <w:p w:rsidR="00A0164A" w:rsidRPr="00E82D07" w:rsidRDefault="00A0164A"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La Porta et al. 1998</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Larcker, D. F., and S. Richardson. 2004. Fees paid to audit firms, accrual choices, and corporate governance. </w:t>
      </w:r>
      <w:r w:rsidRPr="00E82D07">
        <w:rPr>
          <w:rFonts w:ascii="Times New Roman" w:hAnsi="Times New Roman" w:cs="Times New Roman"/>
          <w:i/>
          <w:iCs/>
          <w:kern w:val="0"/>
          <w:sz w:val="22"/>
        </w:rPr>
        <w:t xml:space="preserve">Journal of Accounting Research </w:t>
      </w:r>
      <w:r w:rsidRPr="00E82D07">
        <w:rPr>
          <w:rFonts w:ascii="Times New Roman" w:hAnsi="Times New Roman" w:cs="Times New Roman"/>
          <w:kern w:val="0"/>
          <w:sz w:val="22"/>
        </w:rPr>
        <w:t>42 (3): 625–658.</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Lys, T., and R. Watts. 1994. Lawsuits against auditors. </w:t>
      </w:r>
      <w:r w:rsidRPr="00E82D07">
        <w:rPr>
          <w:rFonts w:ascii="Times New Roman" w:hAnsi="Times New Roman" w:cs="Times New Roman"/>
          <w:i/>
          <w:iCs/>
          <w:kern w:val="0"/>
          <w:sz w:val="22"/>
        </w:rPr>
        <w:t xml:space="preserve">Journal of Accounting Research </w:t>
      </w:r>
      <w:r w:rsidRPr="00E82D07">
        <w:rPr>
          <w:rFonts w:ascii="Times New Roman" w:hAnsi="Times New Roman" w:cs="Times New Roman"/>
          <w:kern w:val="0"/>
          <w:sz w:val="22"/>
        </w:rPr>
        <w:t>32 (Supplement): 65–93.</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Mautz, R., and H. Sharaf. 1961. </w:t>
      </w:r>
      <w:r w:rsidRPr="00E82D07">
        <w:rPr>
          <w:rFonts w:ascii="Times New Roman" w:hAnsi="Times New Roman" w:cs="Times New Roman"/>
          <w:i/>
          <w:iCs/>
          <w:kern w:val="0"/>
          <w:sz w:val="22"/>
        </w:rPr>
        <w:t xml:space="preserve">The Philosophy of Auditing. </w:t>
      </w:r>
      <w:r w:rsidRPr="00E82D07">
        <w:rPr>
          <w:rFonts w:ascii="Times New Roman" w:hAnsi="Times New Roman" w:cs="Times New Roman"/>
          <w:kern w:val="0"/>
          <w:sz w:val="22"/>
        </w:rPr>
        <w:t>Sarasota, FL: AAA.</w:t>
      </w:r>
    </w:p>
    <w:p w:rsidR="00AB70C1" w:rsidRPr="00E82D07" w:rsidRDefault="00AB70C1"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Magee and Tseng 1990</w:t>
      </w:r>
    </w:p>
    <w:p w:rsidR="00E22666" w:rsidRPr="00E82D07" w:rsidRDefault="00E22666" w:rsidP="00F97F2D">
      <w:pPr>
        <w:wordWrap/>
        <w:adjustRightInd w:val="0"/>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kern w:val="0"/>
          <w:sz w:val="22"/>
        </w:rPr>
        <w:t xml:space="preserve">McNichols. M. 2002. Discussion of the quality of accruals and earnings: The role of accrual estimation errors. </w:t>
      </w:r>
      <w:r w:rsidRPr="00E82D07">
        <w:rPr>
          <w:rFonts w:ascii="Times New Roman" w:hAnsi="Times New Roman" w:cs="Times New Roman"/>
          <w:i/>
          <w:kern w:val="0"/>
          <w:sz w:val="22"/>
        </w:rPr>
        <w:t>The Accounting Review</w:t>
      </w:r>
      <w:r w:rsidRPr="00E82D07">
        <w:rPr>
          <w:rFonts w:ascii="Times New Roman" w:hAnsi="Times New Roman" w:cs="Times New Roman"/>
          <w:kern w:val="0"/>
          <w:sz w:val="22"/>
        </w:rPr>
        <w:t xml:space="preserve"> 77 (Supplement): 61-69.</w:t>
      </w:r>
    </w:p>
    <w:p w:rsidR="00A627DE" w:rsidRPr="00E82D07" w:rsidRDefault="00A627DE"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Reynolds, J., and J. Francis. 2001. Does size matter? The influence of large clients on office-level auditor reporting decisions. Journal of Accounting and Economics 30 (3): 375-400.</w:t>
      </w:r>
    </w:p>
    <w:p w:rsidR="00AB70C1" w:rsidRPr="00E82D07" w:rsidRDefault="00AB70C1"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Sarbanes-Oxley Act</w:t>
      </w:r>
    </w:p>
    <w:p w:rsidR="00AB70C1" w:rsidRPr="00E82D07" w:rsidRDefault="00AB70C1"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Securities and Exchange Comission 2000</w:t>
      </w:r>
    </w:p>
    <w:p w:rsidR="00A627DE" w:rsidRPr="00E82D07" w:rsidRDefault="00A627DE" w:rsidP="00F97F2D">
      <w:pPr>
        <w:wordWrap/>
        <w:adjustRightInd w:val="0"/>
        <w:spacing w:after="0" w:line="240" w:lineRule="auto"/>
        <w:ind w:left="708" w:hangingChars="322" w:hanging="708"/>
        <w:jc w:val="left"/>
        <w:rPr>
          <w:rFonts w:ascii="Times New Roman" w:hAnsi="Times New Roman" w:cs="Times New Roman"/>
          <w:kern w:val="0"/>
          <w:sz w:val="22"/>
        </w:rPr>
      </w:pPr>
      <w:r w:rsidRPr="00E82D07">
        <w:rPr>
          <w:rFonts w:ascii="Times New Roman" w:hAnsi="Times New Roman" w:cs="Times New Roman"/>
          <w:kern w:val="0"/>
          <w:sz w:val="22"/>
        </w:rPr>
        <w:t xml:space="preserve">Stice, J. 1991. Using financial and market information to identify pre-engagement factors associated with lawsuits against auditors. </w:t>
      </w:r>
      <w:r w:rsidRPr="00E82D07">
        <w:rPr>
          <w:rFonts w:ascii="Times New Roman" w:hAnsi="Times New Roman" w:cs="Times New Roman"/>
          <w:i/>
          <w:iCs/>
          <w:kern w:val="0"/>
          <w:sz w:val="22"/>
        </w:rPr>
        <w:t xml:space="preserve">The Accounting Review </w:t>
      </w:r>
      <w:r w:rsidRPr="00E82D07">
        <w:rPr>
          <w:rFonts w:ascii="Times New Roman" w:hAnsi="Times New Roman" w:cs="Times New Roman"/>
          <w:kern w:val="0"/>
          <w:sz w:val="22"/>
        </w:rPr>
        <w:t>66 (3): 516–533.</w:t>
      </w:r>
    </w:p>
    <w:p w:rsidR="00240AE2" w:rsidRPr="00E82D07" w:rsidRDefault="00240AE2"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Securities and Exchange Commission. 2000a. “Proposed rule: Revision of the Commission’s auditor independence requirements.” 17 CFR Parts 210 and 240 (Release Nos. 33-7870; 34-42994; 35-27193; IC-24549; IA-1884; File No. S7-13-00). Washington, D.C.</w:t>
      </w:r>
    </w:p>
    <w:p w:rsidR="00240AE2" w:rsidRPr="00E82D07" w:rsidRDefault="00240AE2"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Securities and Exchange Commission. 200b. “Hearing on auditor independence.” September 21, 2000. http://www.sec.gov/rules/extra/audmin4.htm.</w:t>
      </w:r>
    </w:p>
    <w:p w:rsidR="00B663D9" w:rsidRPr="00E82D07" w:rsidRDefault="00B663D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 xml:space="preserve">Unger, L. S. 2001. “This year’s proxy season: </w:t>
      </w:r>
      <w:r w:rsidR="00240AE2" w:rsidRPr="00E82D07">
        <w:rPr>
          <w:rFonts w:ascii="Times New Roman" w:hAnsi="Times New Roman" w:cs="Times New Roman"/>
          <w:sz w:val="22"/>
        </w:rPr>
        <w:t xml:space="preserve">Sunlight shines on auditor independence and executive compensation.” Remarks of Acting SEC Chairman L. S. Unger at the Center for Professional Education, Inc. Washington, D.C., June 25, 2001. </w:t>
      </w:r>
    </w:p>
    <w:p w:rsidR="006E0DE3" w:rsidRDefault="00B663D9" w:rsidP="00F97F2D">
      <w:pPr>
        <w:wordWrap/>
        <w:spacing w:after="0" w:line="240" w:lineRule="auto"/>
        <w:ind w:left="708" w:hangingChars="322" w:hanging="708"/>
        <w:jc w:val="left"/>
        <w:rPr>
          <w:rFonts w:ascii="Times New Roman" w:hAnsi="Times New Roman" w:cs="Times New Roman"/>
          <w:sz w:val="22"/>
        </w:rPr>
      </w:pPr>
      <w:r w:rsidRPr="00E82D07">
        <w:rPr>
          <w:rFonts w:ascii="Times New Roman" w:hAnsi="Times New Roman" w:cs="Times New Roman"/>
          <w:sz w:val="22"/>
        </w:rPr>
        <w:t>Zerni, M. 2012. Audit partner specialization and audit fees: Some evidence from Sweden. Contemporary Accounting Research 29 (1): 312-340.</w:t>
      </w:r>
    </w:p>
    <w:p w:rsidR="006E0DE3" w:rsidRDefault="006E0DE3">
      <w:pPr>
        <w:widowControl/>
        <w:wordWrap/>
        <w:autoSpaceDE/>
        <w:autoSpaceDN/>
        <w:rPr>
          <w:rFonts w:ascii="Times New Roman" w:hAnsi="Times New Roman" w:cs="Times New Roman"/>
          <w:sz w:val="22"/>
        </w:rPr>
      </w:pPr>
      <w:r>
        <w:rPr>
          <w:rFonts w:ascii="Times New Roman" w:hAnsi="Times New Roman" w:cs="Times New Roman"/>
          <w:sz w:val="22"/>
        </w:rPr>
        <w:br w:type="page"/>
      </w:r>
    </w:p>
    <w:p w:rsidR="006E0DE3" w:rsidRPr="007607B8" w:rsidRDefault="006E0DE3" w:rsidP="006E0DE3">
      <w:pPr>
        <w:pStyle w:val="s0"/>
        <w:jc w:val="center"/>
        <w:rPr>
          <w:rFonts w:ascii="Times New Roman" w:hAnsi="Times New Roman" w:cs="Times New Roman"/>
          <w:b/>
          <w:bCs/>
          <w:sz w:val="22"/>
          <w:szCs w:val="22"/>
        </w:rPr>
      </w:pPr>
      <w:r w:rsidRPr="007607B8">
        <w:rPr>
          <w:rFonts w:ascii="Times New Roman" w:hAnsi="Times New Roman" w:cs="Times New Roman"/>
          <w:b/>
          <w:bCs/>
          <w:sz w:val="22"/>
          <w:szCs w:val="22"/>
        </w:rPr>
        <w:lastRenderedPageBreak/>
        <w:t>Table 1</w:t>
      </w:r>
    </w:p>
    <w:p w:rsidR="006E0DE3" w:rsidRDefault="006E0DE3" w:rsidP="006E0DE3">
      <w:pPr>
        <w:pStyle w:val="s0"/>
        <w:jc w:val="center"/>
        <w:rPr>
          <w:rFonts w:ascii="Times New Roman" w:hAnsi="Times New Roman" w:cs="Times New Roman"/>
          <w:b/>
          <w:bCs/>
          <w:sz w:val="22"/>
          <w:szCs w:val="22"/>
        </w:rPr>
      </w:pPr>
      <w:r w:rsidRPr="007607B8">
        <w:rPr>
          <w:rFonts w:ascii="Times New Roman" w:hAnsi="Times New Roman" w:cs="Times New Roman"/>
          <w:b/>
          <w:bCs/>
          <w:sz w:val="22"/>
          <w:szCs w:val="22"/>
        </w:rPr>
        <w:t>Sample</w:t>
      </w:r>
      <w:r w:rsidRPr="007607B8">
        <w:rPr>
          <w:rFonts w:ascii="Times New Roman" w:hAnsi="Times New Roman" w:cs="Times New Roman" w:hint="eastAsia"/>
          <w:b/>
          <w:bCs/>
          <w:sz w:val="22"/>
          <w:szCs w:val="22"/>
        </w:rPr>
        <w:t xml:space="preserve"> selection</w:t>
      </w:r>
    </w:p>
    <w:p w:rsidR="00F62A8B" w:rsidRPr="007607B8" w:rsidRDefault="00F62A8B" w:rsidP="006E0DE3">
      <w:pPr>
        <w:pStyle w:val="s0"/>
        <w:jc w:val="center"/>
        <w:rPr>
          <w:rFonts w:ascii="Times New Roman" w:hAnsi="Times New Roman" w:cs="Times New Roman"/>
          <w:b/>
          <w:bCs/>
          <w:sz w:val="22"/>
          <w:szCs w:val="22"/>
        </w:rPr>
      </w:pPr>
    </w:p>
    <w:tbl>
      <w:tblPr>
        <w:tblW w:w="5000" w:type="pct"/>
        <w:tblLook w:val="04A0" w:firstRow="1" w:lastRow="0" w:firstColumn="1" w:lastColumn="0" w:noHBand="0" w:noVBand="1"/>
      </w:tblPr>
      <w:tblGrid>
        <w:gridCol w:w="8121"/>
        <w:gridCol w:w="1122"/>
      </w:tblGrid>
      <w:tr w:rsidR="006E0DE3" w:rsidRPr="00370643" w:rsidTr="00CE6E98">
        <w:tc>
          <w:tcPr>
            <w:tcW w:w="4393" w:type="pct"/>
            <w:tcBorders>
              <w:top w:val="single" w:sz="4" w:space="0" w:color="auto"/>
              <w:left w:val="nil"/>
              <w:bottom w:val="single" w:sz="4" w:space="0" w:color="auto"/>
              <w:right w:val="nil"/>
            </w:tcBorders>
            <w:hideMark/>
          </w:tcPr>
          <w:p w:rsidR="006E0DE3" w:rsidRPr="00C100AE" w:rsidRDefault="006E0DE3" w:rsidP="006E0DE3">
            <w:pPr>
              <w:pStyle w:val="s0"/>
              <w:rPr>
                <w:rFonts w:ascii="Times New Roman" w:hAnsi="Times New Roman" w:cs="Times New Roman"/>
                <w:b/>
                <w:bCs/>
                <w:kern w:val="2"/>
                <w:sz w:val="22"/>
                <w:szCs w:val="22"/>
              </w:rPr>
            </w:pPr>
            <w:r w:rsidRPr="00C100AE">
              <w:rPr>
                <w:rFonts w:ascii="Times New Roman" w:hAnsi="Times New Roman" w:cs="Times New Roman"/>
                <w:b/>
                <w:sz w:val="22"/>
                <w:szCs w:val="22"/>
              </w:rPr>
              <w:t xml:space="preserve">Panel A: </w:t>
            </w:r>
            <w:r w:rsidRPr="00C100AE">
              <w:rPr>
                <w:rFonts w:ascii="Times New Roman" w:hAnsi="Times New Roman" w:cs="Times New Roman"/>
                <w:sz w:val="22"/>
                <w:szCs w:val="22"/>
              </w:rPr>
              <w:t>Sample selection</w:t>
            </w:r>
          </w:p>
        </w:tc>
        <w:tc>
          <w:tcPr>
            <w:tcW w:w="607" w:type="pct"/>
            <w:tcBorders>
              <w:top w:val="single" w:sz="4" w:space="0" w:color="auto"/>
              <w:left w:val="nil"/>
              <w:bottom w:val="single" w:sz="4" w:space="0" w:color="auto"/>
              <w:right w:val="nil"/>
            </w:tcBorders>
          </w:tcPr>
          <w:p w:rsidR="006E0DE3" w:rsidRPr="00370643" w:rsidRDefault="006E0DE3" w:rsidP="006E0DE3">
            <w:pPr>
              <w:pStyle w:val="s0"/>
              <w:rPr>
                <w:rFonts w:ascii="Times New Roman" w:hAnsi="Times New Roman" w:cs="Times New Roman"/>
                <w:b/>
                <w:bCs/>
                <w:kern w:val="2"/>
                <w:sz w:val="22"/>
                <w:szCs w:val="22"/>
              </w:rPr>
            </w:pPr>
          </w:p>
        </w:tc>
      </w:tr>
      <w:tr w:rsidR="006E0DE3" w:rsidRPr="00370643" w:rsidTr="00CE6E98">
        <w:trPr>
          <w:trHeight w:val="283"/>
        </w:trPr>
        <w:tc>
          <w:tcPr>
            <w:tcW w:w="4393" w:type="pct"/>
            <w:tcBorders>
              <w:top w:val="single" w:sz="4" w:space="0" w:color="auto"/>
              <w:left w:val="nil"/>
              <w:bottom w:val="nil"/>
              <w:right w:val="nil"/>
            </w:tcBorders>
            <w:hideMark/>
          </w:tcPr>
          <w:p w:rsidR="006E0DE3" w:rsidRPr="00370643" w:rsidRDefault="006E0DE3" w:rsidP="006E0DE3">
            <w:pPr>
              <w:pStyle w:val="s0"/>
              <w:rPr>
                <w:rFonts w:ascii="Times New Roman" w:hAnsi="Times New Roman" w:cs="Times New Roman"/>
                <w:kern w:val="2"/>
                <w:sz w:val="22"/>
                <w:szCs w:val="22"/>
              </w:rPr>
            </w:pPr>
            <w:r>
              <w:rPr>
                <w:rFonts w:ascii="Times New Roman" w:hAnsi="Times New Roman" w:cs="Times New Roman" w:hint="eastAsia"/>
                <w:sz w:val="22"/>
                <w:szCs w:val="22"/>
              </w:rPr>
              <w:t>O</w:t>
            </w:r>
            <w:r w:rsidRPr="00370643">
              <w:rPr>
                <w:rFonts w:ascii="Times New Roman" w:hAnsi="Times New Roman" w:cs="Times New Roman"/>
                <w:sz w:val="22"/>
                <w:szCs w:val="22"/>
              </w:rPr>
              <w:t>bservations without financial industries</w:t>
            </w:r>
          </w:p>
        </w:tc>
        <w:tc>
          <w:tcPr>
            <w:tcW w:w="607" w:type="pct"/>
            <w:tcBorders>
              <w:top w:val="single" w:sz="4" w:space="0" w:color="auto"/>
              <w:left w:val="nil"/>
              <w:bottom w:val="nil"/>
              <w:right w:val="nil"/>
            </w:tcBorders>
            <w:hideMark/>
          </w:tcPr>
          <w:p w:rsidR="006E0DE3" w:rsidRPr="00370643" w:rsidRDefault="006E0DE3" w:rsidP="006E0DE3">
            <w:pPr>
              <w:pStyle w:val="s0"/>
              <w:jc w:val="center"/>
              <w:rPr>
                <w:rFonts w:ascii="Times New Roman" w:hAnsi="Times New Roman" w:cs="Times New Roman"/>
                <w:kern w:val="2"/>
                <w:sz w:val="22"/>
                <w:szCs w:val="22"/>
              </w:rPr>
            </w:pPr>
            <w:r w:rsidRPr="00370643">
              <w:rPr>
                <w:rFonts w:ascii="Times New Roman" w:hAnsi="Times New Roman" w:cs="Times New Roman"/>
                <w:sz w:val="22"/>
                <w:szCs w:val="22"/>
              </w:rPr>
              <w:t>10,</w:t>
            </w:r>
            <w:r>
              <w:rPr>
                <w:rFonts w:ascii="Times New Roman" w:hAnsi="Times New Roman" w:cs="Times New Roman" w:hint="eastAsia"/>
                <w:sz w:val="22"/>
                <w:szCs w:val="22"/>
              </w:rPr>
              <w:t>108</w:t>
            </w:r>
          </w:p>
        </w:tc>
      </w:tr>
      <w:tr w:rsidR="006E0DE3" w:rsidRPr="00370643" w:rsidTr="00CE6E98">
        <w:trPr>
          <w:trHeight w:val="283"/>
        </w:trPr>
        <w:tc>
          <w:tcPr>
            <w:tcW w:w="4393" w:type="pct"/>
            <w:tcBorders>
              <w:top w:val="nil"/>
              <w:left w:val="nil"/>
              <w:bottom w:val="nil"/>
              <w:right w:val="nil"/>
            </w:tcBorders>
            <w:hideMark/>
          </w:tcPr>
          <w:p w:rsidR="006E0DE3" w:rsidRPr="00370643" w:rsidRDefault="006E0DE3" w:rsidP="006E0DE3">
            <w:pPr>
              <w:pStyle w:val="s0"/>
              <w:rPr>
                <w:rFonts w:ascii="Times New Roman" w:hAnsi="Times New Roman" w:cs="Times New Roman"/>
                <w:kern w:val="2"/>
                <w:sz w:val="22"/>
                <w:szCs w:val="22"/>
              </w:rPr>
            </w:pPr>
            <w:r w:rsidRPr="00370643">
              <w:rPr>
                <w:rFonts w:ascii="Times New Roman" w:hAnsi="Times New Roman" w:cs="Times New Roman"/>
                <w:sz w:val="22"/>
                <w:szCs w:val="22"/>
              </w:rPr>
              <w:t>Less:</w:t>
            </w:r>
          </w:p>
        </w:tc>
        <w:tc>
          <w:tcPr>
            <w:tcW w:w="607" w:type="pct"/>
            <w:tcBorders>
              <w:top w:val="nil"/>
              <w:left w:val="nil"/>
              <w:bottom w:val="nil"/>
              <w:right w:val="nil"/>
            </w:tcBorders>
          </w:tcPr>
          <w:p w:rsidR="006E0DE3" w:rsidRPr="00370643" w:rsidRDefault="006E0DE3" w:rsidP="006E0DE3">
            <w:pPr>
              <w:pStyle w:val="s0"/>
              <w:jc w:val="center"/>
              <w:rPr>
                <w:rFonts w:ascii="Times New Roman" w:hAnsi="Times New Roman" w:cs="Times New Roman"/>
                <w:kern w:val="2"/>
                <w:sz w:val="22"/>
                <w:szCs w:val="22"/>
              </w:rPr>
            </w:pPr>
          </w:p>
        </w:tc>
      </w:tr>
      <w:tr w:rsidR="006E0DE3" w:rsidRPr="00370643" w:rsidTr="00CE6E98">
        <w:trPr>
          <w:trHeight w:val="283"/>
        </w:trPr>
        <w:tc>
          <w:tcPr>
            <w:tcW w:w="4393" w:type="pct"/>
            <w:tcBorders>
              <w:top w:val="nil"/>
              <w:left w:val="nil"/>
              <w:bottom w:val="nil"/>
              <w:right w:val="nil"/>
            </w:tcBorders>
            <w:hideMark/>
          </w:tcPr>
          <w:p w:rsidR="006E0DE3" w:rsidRPr="00370643" w:rsidRDefault="006E0DE3" w:rsidP="006E0DE3">
            <w:pPr>
              <w:pStyle w:val="s0"/>
              <w:rPr>
                <w:rFonts w:ascii="Times New Roman" w:hAnsi="Times New Roman" w:cs="Times New Roman"/>
                <w:sz w:val="22"/>
                <w:szCs w:val="22"/>
              </w:rPr>
            </w:pPr>
            <w:r w:rsidRPr="00370643">
              <w:rPr>
                <w:rFonts w:ascii="Times New Roman" w:hAnsi="Times New Roman" w:cs="Times New Roman"/>
                <w:sz w:val="22"/>
                <w:szCs w:val="22"/>
              </w:rPr>
              <w:t xml:space="preserve">Missing </w:t>
            </w:r>
            <w:r>
              <w:rPr>
                <w:rFonts w:ascii="Times New Roman" w:hAnsi="Times New Roman" w:cs="Times New Roman" w:hint="eastAsia"/>
                <w:sz w:val="22"/>
                <w:szCs w:val="22"/>
              </w:rPr>
              <w:t>partner audit fees, non-audit fees, tenure and</w:t>
            </w:r>
            <w:r w:rsidRPr="00370643">
              <w:rPr>
                <w:rFonts w:ascii="Times New Roman" w:hAnsi="Times New Roman" w:cs="Times New Roman"/>
                <w:sz w:val="22"/>
                <w:szCs w:val="22"/>
              </w:rPr>
              <w:t xml:space="preserve"> audit</w:t>
            </w:r>
            <w:r>
              <w:rPr>
                <w:rFonts w:ascii="Times New Roman" w:hAnsi="Times New Roman" w:cs="Times New Roman" w:hint="eastAsia"/>
                <w:sz w:val="22"/>
                <w:szCs w:val="22"/>
              </w:rPr>
              <w:t xml:space="preserve"> firm</w:t>
            </w:r>
            <w:r w:rsidRPr="00370643">
              <w:rPr>
                <w:rFonts w:ascii="Times New Roman" w:hAnsi="Times New Roman" w:cs="Times New Roman"/>
                <w:sz w:val="22"/>
                <w:szCs w:val="22"/>
              </w:rPr>
              <w:t xml:space="preserve"> data</w:t>
            </w:r>
          </w:p>
        </w:tc>
        <w:tc>
          <w:tcPr>
            <w:tcW w:w="607" w:type="pct"/>
            <w:tcBorders>
              <w:top w:val="nil"/>
              <w:left w:val="nil"/>
              <w:right w:val="nil"/>
            </w:tcBorders>
            <w:hideMark/>
          </w:tcPr>
          <w:p w:rsidR="006E0DE3" w:rsidRPr="00F34FE4" w:rsidRDefault="006E0DE3" w:rsidP="006E0DE3">
            <w:pPr>
              <w:pStyle w:val="s0"/>
              <w:jc w:val="center"/>
              <w:rPr>
                <w:rFonts w:ascii="Times New Roman" w:hAnsi="Times New Roman" w:cs="Times New Roman"/>
                <w:sz w:val="22"/>
                <w:szCs w:val="22"/>
              </w:rPr>
            </w:pPr>
            <w:r>
              <w:rPr>
                <w:rFonts w:ascii="Times New Roman" w:hAnsi="Times New Roman" w:cs="Times New Roman" w:hint="eastAsia"/>
                <w:sz w:val="22"/>
                <w:szCs w:val="22"/>
              </w:rPr>
              <w:t>(2,040)</w:t>
            </w:r>
          </w:p>
        </w:tc>
      </w:tr>
      <w:tr w:rsidR="006E0DE3" w:rsidRPr="00370643" w:rsidTr="00CE6E98">
        <w:trPr>
          <w:trHeight w:val="283"/>
        </w:trPr>
        <w:tc>
          <w:tcPr>
            <w:tcW w:w="4393" w:type="pct"/>
            <w:tcBorders>
              <w:top w:val="nil"/>
              <w:left w:val="nil"/>
              <w:bottom w:val="nil"/>
              <w:right w:val="nil"/>
            </w:tcBorders>
            <w:hideMark/>
          </w:tcPr>
          <w:p w:rsidR="006E0DE3" w:rsidRPr="00370643" w:rsidRDefault="006E0DE3" w:rsidP="006E0DE3">
            <w:pPr>
              <w:pStyle w:val="s0"/>
              <w:rPr>
                <w:rFonts w:ascii="Times New Roman" w:hAnsi="Times New Roman" w:cs="Times New Roman"/>
                <w:sz w:val="22"/>
                <w:szCs w:val="22"/>
              </w:rPr>
            </w:pPr>
            <w:r w:rsidRPr="00370643">
              <w:rPr>
                <w:rFonts w:ascii="Times New Roman" w:hAnsi="Times New Roman" w:cs="Times New Roman"/>
                <w:sz w:val="22"/>
                <w:szCs w:val="22"/>
              </w:rPr>
              <w:t xml:space="preserve">Missing and unavailable financial data to measure </w:t>
            </w:r>
            <w:r>
              <w:rPr>
                <w:rFonts w:ascii="Times New Roman" w:hAnsi="Times New Roman" w:cs="Times New Roman"/>
                <w:sz w:val="22"/>
                <w:szCs w:val="22"/>
              </w:rPr>
              <w:t>discretionary</w:t>
            </w:r>
            <w:r>
              <w:rPr>
                <w:rFonts w:ascii="Times New Roman" w:hAnsi="Times New Roman" w:cs="Times New Roman" w:hint="eastAsia"/>
                <w:sz w:val="22"/>
                <w:szCs w:val="22"/>
              </w:rPr>
              <w:t xml:space="preserve"> accruals and small profit</w:t>
            </w:r>
          </w:p>
        </w:tc>
        <w:tc>
          <w:tcPr>
            <w:tcW w:w="607" w:type="pct"/>
            <w:tcBorders>
              <w:top w:val="nil"/>
              <w:left w:val="nil"/>
              <w:right w:val="nil"/>
            </w:tcBorders>
            <w:hideMark/>
          </w:tcPr>
          <w:p w:rsidR="006E0DE3" w:rsidRPr="00370643" w:rsidRDefault="006E0DE3" w:rsidP="006E0DE3">
            <w:pPr>
              <w:pStyle w:val="s0"/>
              <w:jc w:val="center"/>
              <w:rPr>
                <w:rFonts w:ascii="Times New Roman" w:hAnsi="Times New Roman" w:cs="Times New Roman"/>
                <w:sz w:val="22"/>
                <w:szCs w:val="22"/>
              </w:rPr>
            </w:pPr>
            <w:r>
              <w:rPr>
                <w:rFonts w:ascii="Times New Roman" w:hAnsi="Times New Roman" w:cs="Times New Roman" w:hint="eastAsia"/>
                <w:sz w:val="22"/>
                <w:szCs w:val="22"/>
              </w:rPr>
              <w:t>(631)</w:t>
            </w:r>
          </w:p>
        </w:tc>
      </w:tr>
      <w:tr w:rsidR="006E0DE3" w:rsidRPr="00370643" w:rsidTr="00CE6E98">
        <w:trPr>
          <w:trHeight w:val="283"/>
        </w:trPr>
        <w:tc>
          <w:tcPr>
            <w:tcW w:w="4393" w:type="pct"/>
            <w:tcBorders>
              <w:top w:val="nil"/>
              <w:left w:val="nil"/>
              <w:bottom w:val="nil"/>
              <w:right w:val="nil"/>
            </w:tcBorders>
            <w:hideMark/>
          </w:tcPr>
          <w:p w:rsidR="006E0DE3" w:rsidRPr="00F34FE4" w:rsidRDefault="006E0DE3" w:rsidP="006E0DE3">
            <w:pPr>
              <w:pStyle w:val="s0"/>
              <w:rPr>
                <w:rFonts w:ascii="Times New Roman" w:hAnsi="Times New Roman" w:cs="Times New Roman"/>
                <w:sz w:val="22"/>
                <w:szCs w:val="22"/>
              </w:rPr>
            </w:pPr>
            <w:r w:rsidRPr="00370643">
              <w:rPr>
                <w:rFonts w:ascii="Times New Roman" w:hAnsi="Times New Roman" w:cs="Times New Roman"/>
                <w:sz w:val="22"/>
                <w:szCs w:val="22"/>
              </w:rPr>
              <w:t xml:space="preserve">Missing and unavailable financial data to measure </w:t>
            </w:r>
            <w:r>
              <w:rPr>
                <w:rFonts w:ascii="Times New Roman" w:hAnsi="Times New Roman" w:cs="Times New Roman" w:hint="eastAsia"/>
                <w:sz w:val="22"/>
                <w:szCs w:val="22"/>
              </w:rPr>
              <w:t xml:space="preserve">control </w:t>
            </w:r>
            <w:r w:rsidRPr="00370643">
              <w:rPr>
                <w:rFonts w:ascii="Times New Roman" w:hAnsi="Times New Roman" w:cs="Times New Roman"/>
                <w:sz w:val="22"/>
                <w:szCs w:val="22"/>
              </w:rPr>
              <w:t>variables</w:t>
            </w:r>
          </w:p>
        </w:tc>
        <w:tc>
          <w:tcPr>
            <w:tcW w:w="607" w:type="pct"/>
            <w:tcBorders>
              <w:top w:val="nil"/>
              <w:left w:val="nil"/>
              <w:bottom w:val="single" w:sz="4" w:space="0" w:color="auto"/>
              <w:right w:val="nil"/>
            </w:tcBorders>
            <w:hideMark/>
          </w:tcPr>
          <w:p w:rsidR="006E0DE3" w:rsidRPr="00370643" w:rsidRDefault="006E0DE3" w:rsidP="006E0DE3">
            <w:pPr>
              <w:pStyle w:val="s0"/>
              <w:jc w:val="center"/>
              <w:rPr>
                <w:rFonts w:ascii="Times New Roman" w:hAnsi="Times New Roman" w:cs="Times New Roman"/>
                <w:kern w:val="2"/>
                <w:sz w:val="22"/>
                <w:szCs w:val="22"/>
              </w:rPr>
            </w:pPr>
            <w:r>
              <w:rPr>
                <w:rFonts w:ascii="Times New Roman" w:hAnsi="Times New Roman" w:cs="Times New Roman" w:hint="eastAsia"/>
                <w:kern w:val="2"/>
                <w:sz w:val="22"/>
                <w:szCs w:val="22"/>
              </w:rPr>
              <w:t>(</w:t>
            </w:r>
            <w:r>
              <w:rPr>
                <w:rFonts w:ascii="Times New Roman" w:hAnsi="Times New Roman" w:cs="Times New Roman" w:hint="eastAsia"/>
                <w:sz w:val="22"/>
                <w:szCs w:val="22"/>
              </w:rPr>
              <w:t>1,855)</w:t>
            </w:r>
          </w:p>
        </w:tc>
      </w:tr>
      <w:tr w:rsidR="006E0DE3" w:rsidRPr="00370643" w:rsidTr="00CE6E98">
        <w:trPr>
          <w:trHeight w:val="283"/>
        </w:trPr>
        <w:tc>
          <w:tcPr>
            <w:tcW w:w="4393" w:type="pct"/>
            <w:tcBorders>
              <w:top w:val="nil"/>
              <w:left w:val="nil"/>
              <w:bottom w:val="nil"/>
              <w:right w:val="nil"/>
            </w:tcBorders>
            <w:hideMark/>
          </w:tcPr>
          <w:p w:rsidR="006E0DE3" w:rsidRPr="00370643" w:rsidRDefault="006E0DE3" w:rsidP="006E0DE3">
            <w:pPr>
              <w:pStyle w:val="s0"/>
              <w:rPr>
                <w:rFonts w:ascii="Times New Roman" w:hAnsi="Times New Roman" w:cs="Times New Roman"/>
                <w:sz w:val="22"/>
                <w:szCs w:val="22"/>
              </w:rPr>
            </w:pPr>
            <w:r w:rsidRPr="00370643">
              <w:rPr>
                <w:rFonts w:ascii="Times New Roman" w:hAnsi="Times New Roman" w:cs="Times New Roman"/>
                <w:sz w:val="22"/>
                <w:szCs w:val="22"/>
              </w:rPr>
              <w:t>Less:</w:t>
            </w:r>
          </w:p>
        </w:tc>
        <w:tc>
          <w:tcPr>
            <w:tcW w:w="607" w:type="pct"/>
            <w:tcBorders>
              <w:top w:val="single" w:sz="4" w:space="0" w:color="auto"/>
              <w:left w:val="nil"/>
              <w:right w:val="nil"/>
            </w:tcBorders>
            <w:hideMark/>
          </w:tcPr>
          <w:p w:rsidR="006E0DE3" w:rsidRPr="00370643" w:rsidRDefault="006E0DE3" w:rsidP="006E0DE3">
            <w:pPr>
              <w:pStyle w:val="s0"/>
              <w:jc w:val="center"/>
              <w:rPr>
                <w:rFonts w:ascii="Times New Roman" w:hAnsi="Times New Roman" w:cs="Times New Roman"/>
                <w:kern w:val="2"/>
                <w:sz w:val="22"/>
                <w:szCs w:val="22"/>
              </w:rPr>
            </w:pPr>
            <w:r>
              <w:rPr>
                <w:rFonts w:ascii="Times New Roman" w:hAnsi="Times New Roman" w:cs="Times New Roman" w:hint="eastAsia"/>
                <w:kern w:val="2"/>
                <w:sz w:val="22"/>
                <w:szCs w:val="22"/>
              </w:rPr>
              <w:t>5,582</w:t>
            </w:r>
          </w:p>
        </w:tc>
      </w:tr>
      <w:tr w:rsidR="006E0DE3" w:rsidRPr="00370643" w:rsidTr="00CE6E98">
        <w:trPr>
          <w:trHeight w:val="283"/>
        </w:trPr>
        <w:tc>
          <w:tcPr>
            <w:tcW w:w="4393" w:type="pct"/>
            <w:tcBorders>
              <w:top w:val="nil"/>
              <w:left w:val="nil"/>
              <w:right w:val="nil"/>
            </w:tcBorders>
            <w:hideMark/>
          </w:tcPr>
          <w:p w:rsidR="006E0DE3" w:rsidRPr="00370643" w:rsidRDefault="006E0DE3" w:rsidP="006E0DE3">
            <w:pPr>
              <w:pStyle w:val="s0"/>
              <w:rPr>
                <w:rFonts w:ascii="Times New Roman" w:hAnsi="Times New Roman" w:cs="Times New Roman"/>
                <w:sz w:val="22"/>
                <w:szCs w:val="22"/>
              </w:rPr>
            </w:pPr>
            <w:r w:rsidRPr="00370643">
              <w:rPr>
                <w:rFonts w:ascii="Times New Roman" w:hAnsi="Times New Roman" w:cs="Times New Roman"/>
                <w:sz w:val="22"/>
                <w:szCs w:val="22"/>
              </w:rPr>
              <w:t>Missing and unavailable financial data to measure</w:t>
            </w:r>
            <w:r>
              <w:rPr>
                <w:rFonts w:ascii="Times New Roman" w:hAnsi="Times New Roman" w:cs="Times New Roman" w:hint="eastAsia"/>
                <w:sz w:val="22"/>
                <w:szCs w:val="22"/>
              </w:rPr>
              <w:t xml:space="preserve"> McNichols model residuals and standard deviation of cash flow from operations and sales past 5 years</w:t>
            </w:r>
          </w:p>
        </w:tc>
        <w:tc>
          <w:tcPr>
            <w:tcW w:w="607" w:type="pct"/>
            <w:tcBorders>
              <w:left w:val="nil"/>
              <w:bottom w:val="single" w:sz="4" w:space="0" w:color="auto"/>
              <w:right w:val="nil"/>
            </w:tcBorders>
            <w:vAlign w:val="center"/>
            <w:hideMark/>
          </w:tcPr>
          <w:p w:rsidR="006E0DE3" w:rsidRPr="00370643" w:rsidRDefault="006E0DE3" w:rsidP="006E0DE3">
            <w:pPr>
              <w:pStyle w:val="s0"/>
              <w:jc w:val="center"/>
              <w:rPr>
                <w:rFonts w:ascii="Times New Roman" w:hAnsi="Times New Roman" w:cs="Times New Roman"/>
                <w:kern w:val="2"/>
                <w:sz w:val="22"/>
                <w:szCs w:val="22"/>
              </w:rPr>
            </w:pPr>
            <w:r>
              <w:rPr>
                <w:rFonts w:ascii="Times New Roman" w:hAnsi="Times New Roman" w:cs="Times New Roman" w:hint="eastAsia"/>
                <w:kern w:val="2"/>
                <w:sz w:val="22"/>
                <w:szCs w:val="22"/>
              </w:rPr>
              <w:t>(1,763)</w:t>
            </w:r>
          </w:p>
        </w:tc>
      </w:tr>
      <w:tr w:rsidR="006E0DE3" w:rsidRPr="00370643" w:rsidTr="00CE6E98">
        <w:trPr>
          <w:trHeight w:val="283"/>
        </w:trPr>
        <w:tc>
          <w:tcPr>
            <w:tcW w:w="4393" w:type="pct"/>
            <w:tcBorders>
              <w:top w:val="nil"/>
              <w:left w:val="nil"/>
              <w:bottom w:val="single" w:sz="4" w:space="0" w:color="auto"/>
              <w:right w:val="nil"/>
            </w:tcBorders>
            <w:hideMark/>
          </w:tcPr>
          <w:p w:rsidR="006E0DE3" w:rsidRPr="00370643" w:rsidRDefault="006E0DE3" w:rsidP="006E0DE3">
            <w:pPr>
              <w:pStyle w:val="s0"/>
              <w:rPr>
                <w:rFonts w:ascii="Times New Roman" w:hAnsi="Times New Roman" w:cs="Times New Roman"/>
                <w:kern w:val="2"/>
                <w:sz w:val="22"/>
                <w:szCs w:val="22"/>
              </w:rPr>
            </w:pPr>
            <w:r w:rsidRPr="00370643">
              <w:rPr>
                <w:rFonts w:ascii="Times New Roman" w:hAnsi="Times New Roman" w:cs="Times New Roman"/>
                <w:sz w:val="22"/>
                <w:szCs w:val="22"/>
              </w:rPr>
              <w:t>Final data sample</w:t>
            </w:r>
          </w:p>
        </w:tc>
        <w:tc>
          <w:tcPr>
            <w:tcW w:w="607" w:type="pct"/>
            <w:tcBorders>
              <w:top w:val="single" w:sz="4" w:space="0" w:color="auto"/>
              <w:left w:val="nil"/>
              <w:bottom w:val="single" w:sz="4" w:space="0" w:color="auto"/>
              <w:right w:val="nil"/>
            </w:tcBorders>
            <w:hideMark/>
          </w:tcPr>
          <w:p w:rsidR="006E0DE3" w:rsidRPr="00370643" w:rsidRDefault="006E0DE3" w:rsidP="006E0DE3">
            <w:pPr>
              <w:pStyle w:val="s0"/>
              <w:jc w:val="center"/>
              <w:rPr>
                <w:rFonts w:ascii="Times New Roman" w:hAnsi="Times New Roman" w:cs="Times New Roman"/>
                <w:kern w:val="2"/>
                <w:sz w:val="22"/>
                <w:szCs w:val="22"/>
              </w:rPr>
            </w:pPr>
            <w:r>
              <w:rPr>
                <w:rFonts w:ascii="Times New Roman" w:hAnsi="Times New Roman" w:cs="Times New Roman" w:hint="eastAsia"/>
                <w:sz w:val="22"/>
                <w:szCs w:val="22"/>
              </w:rPr>
              <w:t>3,819</w:t>
            </w:r>
          </w:p>
        </w:tc>
      </w:tr>
    </w:tbl>
    <w:p w:rsidR="006E0DE3" w:rsidRPr="00370643" w:rsidRDefault="006E0DE3" w:rsidP="006E0DE3">
      <w:pPr>
        <w:pStyle w:val="s0"/>
        <w:jc w:val="both"/>
        <w:rPr>
          <w:rFonts w:ascii="Times New Roman" w:hAnsi="Times New Roman" w:cs="Times New Roman"/>
          <w:b/>
          <w:bCs/>
          <w:color w:val="FF0000"/>
          <w:sz w:val="22"/>
          <w:szCs w:val="22"/>
        </w:rPr>
      </w:pPr>
    </w:p>
    <w:tbl>
      <w:tblPr>
        <w:tblW w:w="5000" w:type="pct"/>
        <w:tblLook w:val="04A0" w:firstRow="1" w:lastRow="0" w:firstColumn="1" w:lastColumn="0" w:noHBand="0" w:noVBand="1"/>
      </w:tblPr>
      <w:tblGrid>
        <w:gridCol w:w="709"/>
        <w:gridCol w:w="774"/>
        <w:gridCol w:w="774"/>
        <w:gridCol w:w="774"/>
        <w:gridCol w:w="775"/>
        <w:gridCol w:w="775"/>
        <w:gridCol w:w="775"/>
        <w:gridCol w:w="775"/>
        <w:gridCol w:w="775"/>
        <w:gridCol w:w="775"/>
        <w:gridCol w:w="784"/>
        <w:gridCol w:w="778"/>
      </w:tblGrid>
      <w:tr w:rsidR="006E0DE3" w:rsidRPr="00370643" w:rsidTr="00CE6E98">
        <w:trPr>
          <w:trHeight w:val="60"/>
        </w:trPr>
        <w:tc>
          <w:tcPr>
            <w:tcW w:w="4578" w:type="pct"/>
            <w:gridSpan w:val="11"/>
            <w:tcBorders>
              <w:top w:val="single" w:sz="4" w:space="0" w:color="auto"/>
              <w:left w:val="nil"/>
              <w:bottom w:val="nil"/>
              <w:right w:val="nil"/>
            </w:tcBorders>
            <w:vAlign w:val="center"/>
          </w:tcPr>
          <w:p w:rsidR="006E0DE3" w:rsidRPr="00370643" w:rsidRDefault="006E0DE3" w:rsidP="006E0DE3">
            <w:pPr>
              <w:pStyle w:val="s0"/>
              <w:jc w:val="both"/>
              <w:rPr>
                <w:rFonts w:ascii="Times New Roman" w:hAnsi="Times New Roman" w:cs="Times New Roman"/>
                <w:b/>
                <w:kern w:val="2"/>
                <w:sz w:val="22"/>
                <w:szCs w:val="22"/>
              </w:rPr>
            </w:pPr>
            <w:r w:rsidRPr="00370643">
              <w:rPr>
                <w:rFonts w:ascii="Times New Roman" w:hAnsi="Times New Roman" w:cs="Times New Roman"/>
                <w:b/>
                <w:sz w:val="22"/>
                <w:szCs w:val="22"/>
              </w:rPr>
              <w:t xml:space="preserve">Panel B: </w:t>
            </w:r>
            <w:r w:rsidRPr="00370643">
              <w:rPr>
                <w:rFonts w:ascii="Times New Roman" w:hAnsi="Times New Roman" w:cs="Times New Roman"/>
                <w:sz w:val="22"/>
                <w:szCs w:val="22"/>
              </w:rPr>
              <w:t>Distribution by year</w:t>
            </w:r>
          </w:p>
        </w:tc>
        <w:tc>
          <w:tcPr>
            <w:tcW w:w="422" w:type="pct"/>
            <w:tcBorders>
              <w:top w:val="single" w:sz="4" w:space="0" w:color="auto"/>
              <w:left w:val="nil"/>
              <w:bottom w:val="nil"/>
              <w:right w:val="nil"/>
            </w:tcBorders>
          </w:tcPr>
          <w:p w:rsidR="006E0DE3" w:rsidRPr="00370643" w:rsidRDefault="006E0DE3" w:rsidP="006E0DE3">
            <w:pPr>
              <w:pStyle w:val="s0"/>
              <w:jc w:val="both"/>
              <w:rPr>
                <w:rFonts w:ascii="Times New Roman" w:hAnsi="Times New Roman" w:cs="Times New Roman"/>
                <w:b/>
                <w:sz w:val="22"/>
                <w:szCs w:val="22"/>
              </w:rPr>
            </w:pPr>
          </w:p>
        </w:tc>
      </w:tr>
      <w:tr w:rsidR="006E0DE3" w:rsidRPr="00370643" w:rsidTr="006E0DE3">
        <w:trPr>
          <w:trHeight w:val="340"/>
        </w:trPr>
        <w:tc>
          <w:tcPr>
            <w:tcW w:w="384"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Year</w:t>
            </w:r>
          </w:p>
        </w:tc>
        <w:tc>
          <w:tcPr>
            <w:tcW w:w="419" w:type="pct"/>
            <w:tcBorders>
              <w:top w:val="single" w:sz="4" w:space="0" w:color="auto"/>
              <w:left w:val="nil"/>
              <w:bottom w:val="nil"/>
              <w:right w:val="nil"/>
            </w:tcBorders>
            <w:vAlign w:val="center"/>
          </w:tcPr>
          <w:p w:rsidR="006E0DE3" w:rsidRPr="00370643" w:rsidRDefault="006E0DE3" w:rsidP="006E0DE3">
            <w:pPr>
              <w:widowControl/>
              <w:wordWrap/>
              <w:autoSpaceDE/>
              <w:spacing w:after="0" w:line="240" w:lineRule="auto"/>
              <w:ind w:firstLineChars="50" w:firstLine="110"/>
              <w:jc w:val="center"/>
              <w:rPr>
                <w:rFonts w:ascii="Times New Roman" w:hAnsi="Times New Roman" w:cs="Times New Roman"/>
                <w:sz w:val="22"/>
              </w:rPr>
            </w:pPr>
            <w:r w:rsidRPr="00370643">
              <w:rPr>
                <w:rFonts w:ascii="Times New Roman" w:hAnsi="Times New Roman" w:cs="Times New Roman"/>
                <w:sz w:val="22"/>
              </w:rPr>
              <w:t>2001</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ind w:firstLineChars="50" w:firstLine="110"/>
              <w:jc w:val="center"/>
              <w:rPr>
                <w:rFonts w:ascii="Times New Roman" w:hAnsi="Times New Roman" w:cs="Times New Roman"/>
                <w:sz w:val="22"/>
              </w:rPr>
            </w:pPr>
            <w:r w:rsidRPr="00370643">
              <w:rPr>
                <w:rFonts w:ascii="Times New Roman" w:hAnsi="Times New Roman" w:cs="Times New Roman"/>
                <w:sz w:val="22"/>
              </w:rPr>
              <w:t>2002</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2003</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2004</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2005</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2006</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2007</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2008</w:t>
            </w:r>
          </w:p>
        </w:tc>
        <w:tc>
          <w:tcPr>
            <w:tcW w:w="419"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2009</w:t>
            </w:r>
          </w:p>
        </w:tc>
        <w:tc>
          <w:tcPr>
            <w:tcW w:w="424" w:type="pct"/>
            <w:tcBorders>
              <w:top w:val="single" w:sz="4" w:space="0" w:color="auto"/>
              <w:left w:val="nil"/>
              <w:bottom w:val="nil"/>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2010</w:t>
            </w:r>
          </w:p>
        </w:tc>
        <w:tc>
          <w:tcPr>
            <w:tcW w:w="422" w:type="pct"/>
            <w:tcBorders>
              <w:top w:val="single" w:sz="4" w:space="0" w:color="auto"/>
              <w:left w:val="nil"/>
              <w:bottom w:val="nil"/>
              <w:right w:val="nil"/>
            </w:tcBorders>
            <w:vAlign w:val="center"/>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2011</w:t>
            </w:r>
          </w:p>
        </w:tc>
      </w:tr>
      <w:tr w:rsidR="006E0DE3" w:rsidRPr="00370643" w:rsidTr="006E0DE3">
        <w:trPr>
          <w:trHeight w:val="340"/>
        </w:trPr>
        <w:tc>
          <w:tcPr>
            <w:tcW w:w="384"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sidRPr="00370643">
              <w:rPr>
                <w:rFonts w:ascii="Times New Roman" w:hAnsi="Times New Roman" w:cs="Times New Roman"/>
                <w:sz w:val="22"/>
              </w:rPr>
              <w:t>N</w:t>
            </w:r>
          </w:p>
        </w:tc>
        <w:tc>
          <w:tcPr>
            <w:tcW w:w="419" w:type="pct"/>
            <w:tcBorders>
              <w:top w:val="nil"/>
              <w:left w:val="nil"/>
              <w:bottom w:val="single" w:sz="4" w:space="0" w:color="auto"/>
              <w:right w:val="nil"/>
            </w:tcBorders>
            <w:vAlign w:val="center"/>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195</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325</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356</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430</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483</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536</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577</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616</w:t>
            </w:r>
          </w:p>
        </w:tc>
        <w:tc>
          <w:tcPr>
            <w:tcW w:w="419"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647</w:t>
            </w:r>
          </w:p>
        </w:tc>
        <w:tc>
          <w:tcPr>
            <w:tcW w:w="424" w:type="pct"/>
            <w:tcBorders>
              <w:top w:val="nil"/>
              <w:left w:val="nil"/>
              <w:bottom w:val="single" w:sz="4" w:space="0" w:color="auto"/>
              <w:right w:val="nil"/>
            </w:tcBorders>
            <w:vAlign w:val="center"/>
            <w:hideMark/>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687</w:t>
            </w:r>
          </w:p>
        </w:tc>
        <w:tc>
          <w:tcPr>
            <w:tcW w:w="422" w:type="pct"/>
            <w:tcBorders>
              <w:top w:val="nil"/>
              <w:left w:val="nil"/>
              <w:bottom w:val="single" w:sz="4" w:space="0" w:color="auto"/>
              <w:right w:val="nil"/>
            </w:tcBorders>
            <w:vAlign w:val="center"/>
          </w:tcPr>
          <w:p w:rsidR="006E0DE3" w:rsidRPr="00370643" w:rsidRDefault="006E0DE3" w:rsidP="006E0DE3">
            <w:pPr>
              <w:widowControl/>
              <w:wordWrap/>
              <w:autoSpaceDE/>
              <w:spacing w:after="0" w:line="240" w:lineRule="auto"/>
              <w:jc w:val="center"/>
              <w:rPr>
                <w:rFonts w:ascii="Times New Roman" w:hAnsi="Times New Roman" w:cs="Times New Roman"/>
                <w:sz w:val="22"/>
              </w:rPr>
            </w:pPr>
            <w:r>
              <w:rPr>
                <w:rFonts w:ascii="Times New Roman" w:hAnsi="Times New Roman" w:cs="Times New Roman" w:hint="eastAsia"/>
                <w:sz w:val="22"/>
              </w:rPr>
              <w:t>730</w:t>
            </w:r>
          </w:p>
        </w:tc>
      </w:tr>
    </w:tbl>
    <w:p w:rsidR="006E0DE3" w:rsidRPr="00370643" w:rsidRDefault="006E0DE3" w:rsidP="006E0DE3">
      <w:pPr>
        <w:pStyle w:val="s0"/>
        <w:jc w:val="both"/>
        <w:rPr>
          <w:rFonts w:ascii="Times New Roman" w:hAnsi="Times New Roman" w:cs="Times New Roman"/>
          <w:color w:val="FF0000"/>
          <w:sz w:val="22"/>
          <w:szCs w:val="22"/>
        </w:rPr>
      </w:pPr>
    </w:p>
    <w:tbl>
      <w:tblPr>
        <w:tblW w:w="9606" w:type="dxa"/>
        <w:tblBorders>
          <w:top w:val="single" w:sz="4" w:space="0" w:color="auto"/>
          <w:bottom w:val="single" w:sz="4" w:space="0" w:color="auto"/>
        </w:tblBorders>
        <w:tblLook w:val="04A0" w:firstRow="1" w:lastRow="0" w:firstColumn="1" w:lastColumn="0" w:noHBand="0" w:noVBand="1"/>
      </w:tblPr>
      <w:tblGrid>
        <w:gridCol w:w="1668"/>
        <w:gridCol w:w="7227"/>
        <w:gridCol w:w="711"/>
      </w:tblGrid>
      <w:tr w:rsidR="006E0DE3" w:rsidRPr="00370643" w:rsidTr="00CE6E98">
        <w:tc>
          <w:tcPr>
            <w:tcW w:w="9606" w:type="dxa"/>
            <w:gridSpan w:val="3"/>
            <w:tcBorders>
              <w:top w:val="single" w:sz="4" w:space="0" w:color="auto"/>
              <w:bottom w:val="single" w:sz="4" w:space="0" w:color="auto"/>
            </w:tcBorders>
          </w:tcPr>
          <w:p w:rsidR="006E0DE3" w:rsidRPr="00370643" w:rsidRDefault="006E0DE3" w:rsidP="006E0DE3">
            <w:pPr>
              <w:pStyle w:val="s0"/>
              <w:rPr>
                <w:rFonts w:ascii="Times New Roman" w:hAnsi="Times New Roman" w:cs="Times New Roman"/>
                <w:b/>
                <w:sz w:val="22"/>
                <w:szCs w:val="22"/>
              </w:rPr>
            </w:pPr>
            <w:r w:rsidRPr="00370643">
              <w:rPr>
                <w:rFonts w:ascii="Times New Roman" w:hAnsi="Times New Roman" w:cs="Times New Roman"/>
                <w:b/>
                <w:sz w:val="22"/>
                <w:szCs w:val="22"/>
              </w:rPr>
              <w:t xml:space="preserve">Panel C: </w:t>
            </w:r>
            <w:r w:rsidRPr="00370643">
              <w:rPr>
                <w:rFonts w:ascii="Times New Roman" w:hAnsi="Times New Roman" w:cs="Times New Roman"/>
                <w:sz w:val="22"/>
                <w:szCs w:val="22"/>
              </w:rPr>
              <w:t>Distribution by industry</w:t>
            </w:r>
          </w:p>
        </w:tc>
      </w:tr>
      <w:tr w:rsidR="006E0DE3" w:rsidRPr="00370643" w:rsidTr="00CE6E98">
        <w:tc>
          <w:tcPr>
            <w:tcW w:w="1668" w:type="dxa"/>
            <w:tcBorders>
              <w:top w:val="single" w:sz="4" w:space="0" w:color="auto"/>
            </w:tcBorders>
          </w:tcPr>
          <w:p w:rsidR="006E0DE3" w:rsidRPr="00370643" w:rsidRDefault="006E0DE3" w:rsidP="006E0DE3">
            <w:pPr>
              <w:wordWrap/>
              <w:spacing w:after="0" w:line="240" w:lineRule="auto"/>
              <w:jc w:val="center"/>
              <w:rPr>
                <w:rFonts w:ascii="Times New Roman" w:hAnsi="Times New Roman" w:cs="Times New Roman"/>
                <w:bCs/>
                <w:sz w:val="22"/>
              </w:rPr>
            </w:pPr>
            <w:r w:rsidRPr="00370643">
              <w:rPr>
                <w:rFonts w:ascii="Times New Roman" w:hAnsi="Times New Roman" w:cs="Times New Roman"/>
                <w:sz w:val="22"/>
              </w:rPr>
              <w:t>Two-digit Code</w:t>
            </w:r>
          </w:p>
        </w:tc>
        <w:tc>
          <w:tcPr>
            <w:tcW w:w="7227" w:type="dxa"/>
            <w:tcBorders>
              <w:top w:val="single" w:sz="4" w:space="0" w:color="auto"/>
            </w:tcBorders>
            <w:vAlign w:val="center"/>
          </w:tcPr>
          <w:p w:rsidR="006E0DE3" w:rsidRPr="00370643" w:rsidRDefault="006E0DE3" w:rsidP="006E0DE3">
            <w:pPr>
              <w:wordWrap/>
              <w:spacing w:after="0" w:line="240" w:lineRule="auto"/>
              <w:jc w:val="center"/>
              <w:rPr>
                <w:rFonts w:ascii="Times New Roman" w:hAnsi="Times New Roman" w:cs="Times New Roman"/>
                <w:sz w:val="22"/>
              </w:rPr>
            </w:pPr>
            <w:r w:rsidRPr="00370643">
              <w:rPr>
                <w:rFonts w:ascii="Times New Roman" w:hAnsi="Times New Roman" w:cs="Times New Roman"/>
                <w:sz w:val="22"/>
              </w:rPr>
              <w:t>Description</w:t>
            </w:r>
          </w:p>
        </w:tc>
        <w:tc>
          <w:tcPr>
            <w:tcW w:w="711" w:type="dxa"/>
            <w:tcBorders>
              <w:top w:val="single" w:sz="4" w:space="0" w:color="auto"/>
            </w:tcBorders>
            <w:vAlign w:val="center"/>
          </w:tcPr>
          <w:p w:rsidR="006E0DE3" w:rsidRPr="00370643" w:rsidRDefault="006E0DE3" w:rsidP="006E0DE3">
            <w:pPr>
              <w:wordWrap/>
              <w:spacing w:after="0" w:line="240" w:lineRule="auto"/>
              <w:jc w:val="center"/>
              <w:rPr>
                <w:rFonts w:ascii="Times New Roman" w:hAnsi="Times New Roman" w:cs="Times New Roman"/>
                <w:sz w:val="22"/>
              </w:rPr>
            </w:pPr>
            <w:r w:rsidRPr="00370643">
              <w:rPr>
                <w:rFonts w:ascii="Times New Roman" w:hAnsi="Times New Roman" w:cs="Times New Roman"/>
                <w:sz w:val="22"/>
              </w:rPr>
              <w:t>N</w:t>
            </w:r>
          </w:p>
        </w:tc>
      </w:tr>
      <w:tr w:rsidR="006E0DE3" w:rsidRPr="00370643" w:rsidTr="006E0DE3">
        <w:trPr>
          <w:trHeight w:val="283"/>
        </w:trPr>
        <w:tc>
          <w:tcPr>
            <w:tcW w:w="1668" w:type="dxa"/>
            <w:tcBorders>
              <w:top w:val="single" w:sz="4" w:space="0" w:color="auto"/>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10</w:t>
            </w:r>
          </w:p>
        </w:tc>
        <w:tc>
          <w:tcPr>
            <w:tcW w:w="7227" w:type="dxa"/>
            <w:tcBorders>
              <w:top w:val="single" w:sz="4" w:space="0" w:color="auto"/>
            </w:tcBorders>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9" w:history="1">
              <w:r w:rsidR="006E0DE3" w:rsidRPr="00370643">
                <w:rPr>
                  <w:rStyle w:val="aa"/>
                  <w:rFonts w:ascii="Times New Roman" w:hAnsi="Times New Roman" w:cs="Times New Roman"/>
                  <w:sz w:val="22"/>
                </w:rPr>
                <w:t>Manufacture of food products</w:t>
              </w:r>
            </w:hyperlink>
          </w:p>
        </w:tc>
        <w:tc>
          <w:tcPr>
            <w:tcW w:w="711" w:type="dxa"/>
            <w:tcBorders>
              <w:top w:val="single" w:sz="4" w:space="0" w:color="auto"/>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239</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14</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0" w:history="1">
              <w:r w:rsidR="006E0DE3" w:rsidRPr="00370643">
                <w:rPr>
                  <w:rStyle w:val="aa"/>
                  <w:rFonts w:ascii="Times New Roman" w:hAnsi="Times New Roman" w:cs="Times New Roman"/>
                  <w:sz w:val="22"/>
                </w:rPr>
                <w:t>Manufacture of wearing apparel, clothing accessories and fur articles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122</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17</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1" w:history="1">
              <w:r w:rsidR="006E0DE3" w:rsidRPr="00370643">
                <w:rPr>
                  <w:rStyle w:val="aa"/>
                  <w:rFonts w:ascii="Times New Roman" w:hAnsi="Times New Roman" w:cs="Times New Roman"/>
                  <w:sz w:val="22"/>
                </w:rPr>
                <w:t>Manufacture of pulp, paper and paper products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88</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21</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2" w:history="1">
              <w:r w:rsidR="006E0DE3" w:rsidRPr="00370643">
                <w:rPr>
                  <w:rStyle w:val="aa"/>
                  <w:rFonts w:ascii="Times New Roman" w:hAnsi="Times New Roman" w:cs="Times New Roman"/>
                  <w:sz w:val="22"/>
                </w:rPr>
                <w:t>Manufacture of pharmaceuticals, medicinal chemicals and botanical products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246</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22</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3" w:history="1">
              <w:r w:rsidR="006E0DE3" w:rsidRPr="00370643">
                <w:rPr>
                  <w:rStyle w:val="aa"/>
                  <w:rFonts w:ascii="Times New Roman" w:hAnsi="Times New Roman" w:cs="Times New Roman"/>
                  <w:sz w:val="22"/>
                </w:rPr>
                <w:t>Manufacture of rubber and plastic products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170</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23</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4" w:history="1">
              <w:r w:rsidR="006E0DE3" w:rsidRPr="00370643">
                <w:rPr>
                  <w:rStyle w:val="aa"/>
                  <w:rFonts w:ascii="Times New Roman" w:hAnsi="Times New Roman" w:cs="Times New Roman"/>
                  <w:sz w:val="22"/>
                </w:rPr>
                <w:t>Manufacture of other non-metallic mineral products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139</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24</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5" w:history="1">
              <w:r w:rsidR="006E0DE3" w:rsidRPr="00370643">
                <w:rPr>
                  <w:rStyle w:val="aa"/>
                  <w:rFonts w:ascii="Times New Roman" w:hAnsi="Times New Roman" w:cs="Times New Roman"/>
                  <w:sz w:val="22"/>
                </w:rPr>
                <w:t>Manufacture of basic metal products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306</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25</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6" w:history="1">
              <w:r w:rsidR="006E0DE3" w:rsidRPr="00370643">
                <w:rPr>
                  <w:rStyle w:val="aa"/>
                  <w:rFonts w:ascii="Times New Roman" w:hAnsi="Times New Roman" w:cs="Times New Roman"/>
                  <w:sz w:val="22"/>
                </w:rPr>
                <w:t>Manufacture of fabricated metal products, except machinery and furniture</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155</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26</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7" w:history="1">
              <w:r w:rsidR="006E0DE3" w:rsidRPr="00370643">
                <w:rPr>
                  <w:rStyle w:val="aa"/>
                  <w:rFonts w:ascii="Times New Roman" w:hAnsi="Times New Roman" w:cs="Times New Roman"/>
                  <w:sz w:val="22"/>
                </w:rPr>
                <w:t>Manufacture of electronic components, computer, radio, television and communication equipment and apparatuses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w:t>
            </w:r>
            <w:r>
              <w:rPr>
                <w:rFonts w:ascii="Times New Roman" w:eastAsia="맑은 고딕" w:hAnsi="Times New Roman" w:cs="Times New Roman" w:hint="eastAsia"/>
                <w:color w:val="000000"/>
                <w:sz w:val="22"/>
              </w:rPr>
              <w:t>,</w:t>
            </w:r>
            <w:r w:rsidRPr="00C37A9C">
              <w:rPr>
                <w:rFonts w:ascii="Times New Roman" w:eastAsia="맑은 고딕" w:hAnsi="Times New Roman" w:cs="Times New Roman"/>
                <w:color w:val="000000"/>
                <w:sz w:val="22"/>
              </w:rPr>
              <w:t>177</w:t>
            </w:r>
          </w:p>
        </w:tc>
      </w:tr>
      <w:tr w:rsidR="006E0DE3" w:rsidRPr="00370643" w:rsidTr="006E0DE3">
        <w:trPr>
          <w:trHeight w:val="283"/>
        </w:trPr>
        <w:tc>
          <w:tcPr>
            <w:tcW w:w="1668" w:type="dxa"/>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27</w:t>
            </w:r>
          </w:p>
        </w:tc>
        <w:tc>
          <w:tcPr>
            <w:tcW w:w="7227" w:type="dxa"/>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8" w:history="1">
              <w:r w:rsidR="006E0DE3" w:rsidRPr="00370643">
                <w:rPr>
                  <w:rStyle w:val="aa"/>
                  <w:rFonts w:ascii="Times New Roman" w:hAnsi="Times New Roman" w:cs="Times New Roman"/>
                  <w:sz w:val="22"/>
                </w:rPr>
                <w:t>Manufacture of medical, precision and optical instruments, watches and clocks</w:t>
              </w:r>
            </w:hyperlink>
          </w:p>
        </w:tc>
        <w:tc>
          <w:tcPr>
            <w:tcW w:w="711" w:type="dxa"/>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205</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29</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u w:val="single"/>
              </w:rPr>
            </w:pPr>
            <w:hyperlink r:id="rId19" w:history="1">
              <w:r w:rsidR="006E0DE3" w:rsidRPr="00370643">
                <w:rPr>
                  <w:rStyle w:val="aa"/>
                  <w:rFonts w:ascii="Times New Roman" w:hAnsi="Times New Roman" w:cs="Times New Roman"/>
                  <w:sz w:val="22"/>
                </w:rPr>
                <w:t>Manufacture of other machinery and equipment</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535</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30</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0" w:history="1">
              <w:r w:rsidR="006E0DE3" w:rsidRPr="00370643">
                <w:rPr>
                  <w:rStyle w:val="aa"/>
                  <w:rFonts w:ascii="Times New Roman" w:hAnsi="Times New Roman" w:cs="Times New Roman"/>
                  <w:sz w:val="22"/>
                </w:rPr>
                <w:t>Manufacture of motor vehicles, trailers and semitrailers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278</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3</w:t>
            </w:r>
            <w:r>
              <w:rPr>
                <w:rFonts w:ascii="Times New Roman" w:eastAsia="맑은 고딕" w:hAnsi="Times New Roman" w:cs="Times New Roman" w:hint="eastAsia"/>
                <w:bCs/>
                <w:sz w:val="22"/>
              </w:rPr>
              <w:t>5</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1" w:history="1">
              <w:r w:rsidR="006E0DE3" w:rsidRPr="00C100AE">
                <w:rPr>
                  <w:rStyle w:val="aa"/>
                  <w:rFonts w:ascii="Times New Roman" w:hAnsi="Times New Roman" w:cs="Times New Roman"/>
                  <w:sz w:val="22"/>
                </w:rPr>
                <w:t>Electricity, gas, steam and air conditioning supply</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68</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41</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2" w:history="1">
              <w:r w:rsidR="006E0DE3" w:rsidRPr="00370643">
                <w:rPr>
                  <w:rStyle w:val="aa"/>
                  <w:rFonts w:ascii="Times New Roman" w:hAnsi="Times New Roman" w:cs="Times New Roman"/>
                  <w:sz w:val="22"/>
                </w:rPr>
                <w:t>General construction</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220</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42</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3" w:history="1">
              <w:r w:rsidR="006E0DE3" w:rsidRPr="00370643">
                <w:rPr>
                  <w:rStyle w:val="aa"/>
                  <w:rFonts w:ascii="Times New Roman" w:hAnsi="Times New Roman" w:cs="Times New Roman"/>
                  <w:sz w:val="22"/>
                </w:rPr>
                <w:t>Special trade construction</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29</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46</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4" w:history="1">
              <w:r w:rsidR="006E0DE3" w:rsidRPr="00370643">
                <w:rPr>
                  <w:rStyle w:val="aa"/>
                  <w:rFonts w:ascii="Times New Roman" w:hAnsi="Times New Roman" w:cs="Times New Roman"/>
                  <w:sz w:val="22"/>
                </w:rPr>
                <w:t>Wholesale trade and commission trade, except of motor vehicles and motorcycles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542</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49</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5" w:history="1">
              <w:r w:rsidR="006E0DE3" w:rsidRPr="00370643">
                <w:rPr>
                  <w:rStyle w:val="aa"/>
                  <w:rFonts w:ascii="Times New Roman" w:hAnsi="Times New Roman" w:cs="Times New Roman"/>
                  <w:sz w:val="22"/>
                </w:rPr>
                <w:t>Land transport, transport via pipelines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102</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58</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6" w:history="1">
              <w:r w:rsidR="006E0DE3" w:rsidRPr="00370643">
                <w:rPr>
                  <w:rStyle w:val="aa"/>
                  <w:rFonts w:ascii="Times New Roman" w:hAnsi="Times New Roman" w:cs="Times New Roman"/>
                  <w:sz w:val="22"/>
                </w:rPr>
                <w:t>Publishing activities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323</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62</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7" w:history="1">
              <w:r w:rsidR="006E0DE3" w:rsidRPr="00370643">
                <w:rPr>
                  <w:rStyle w:val="aa"/>
                  <w:rFonts w:ascii="Times New Roman" w:hAnsi="Times New Roman" w:cs="Times New Roman"/>
                  <w:sz w:val="22"/>
                </w:rPr>
                <w:t xml:space="preserve">Computer programming, consultancy and related activities </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108</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63</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8" w:history="1">
              <w:r w:rsidR="006E0DE3" w:rsidRPr="00370643">
                <w:rPr>
                  <w:rStyle w:val="aa"/>
                  <w:rFonts w:ascii="Times New Roman" w:hAnsi="Times New Roman" w:cs="Times New Roman"/>
                  <w:sz w:val="22"/>
                </w:rPr>
                <w:t>Information service activities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105</w:t>
            </w:r>
          </w:p>
        </w:tc>
      </w:tr>
      <w:tr w:rsidR="006E0DE3" w:rsidRPr="00370643" w:rsidTr="006E0DE3">
        <w:trPr>
          <w:trHeight w:val="283"/>
        </w:trPr>
        <w:tc>
          <w:tcPr>
            <w:tcW w:w="1668" w:type="dxa"/>
            <w:tcBorders>
              <w:bottom w:val="nil"/>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71</w:t>
            </w:r>
          </w:p>
        </w:tc>
        <w:tc>
          <w:tcPr>
            <w:tcW w:w="7227" w:type="dxa"/>
            <w:tcBorders>
              <w:bottom w:val="nil"/>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29" w:history="1">
              <w:r w:rsidR="006E0DE3" w:rsidRPr="00370643">
                <w:rPr>
                  <w:rStyle w:val="aa"/>
                  <w:rFonts w:ascii="Times New Roman" w:hAnsi="Times New Roman" w:cs="Times New Roman"/>
                  <w:sz w:val="22"/>
                </w:rPr>
                <w:t>Professional services</w:t>
              </w:r>
            </w:hyperlink>
          </w:p>
        </w:tc>
        <w:tc>
          <w:tcPr>
            <w:tcW w:w="711" w:type="dxa"/>
            <w:tcBorders>
              <w:bottom w:val="nil"/>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325</w:t>
            </w:r>
          </w:p>
        </w:tc>
      </w:tr>
      <w:tr w:rsidR="006E0DE3" w:rsidRPr="00370643" w:rsidTr="006E0DE3">
        <w:trPr>
          <w:trHeight w:val="283"/>
        </w:trPr>
        <w:tc>
          <w:tcPr>
            <w:tcW w:w="1668" w:type="dxa"/>
            <w:tcBorders>
              <w:top w:val="nil"/>
              <w:bottom w:val="single" w:sz="4" w:space="0" w:color="auto"/>
            </w:tcBorders>
            <w:vAlign w:val="center"/>
          </w:tcPr>
          <w:p w:rsidR="006E0DE3" w:rsidRPr="00370643" w:rsidRDefault="006E0DE3" w:rsidP="006E0DE3">
            <w:pPr>
              <w:wordWrap/>
              <w:spacing w:after="0" w:line="240" w:lineRule="auto"/>
              <w:jc w:val="center"/>
              <w:rPr>
                <w:rFonts w:ascii="Times New Roman" w:eastAsia="맑은 고딕" w:hAnsi="Times New Roman" w:cs="Times New Roman"/>
                <w:bCs/>
                <w:sz w:val="22"/>
              </w:rPr>
            </w:pPr>
            <w:r w:rsidRPr="00370643">
              <w:rPr>
                <w:rFonts w:ascii="Times New Roman" w:eastAsia="맑은 고딕" w:hAnsi="Times New Roman" w:cs="Times New Roman"/>
                <w:bCs/>
                <w:sz w:val="22"/>
              </w:rPr>
              <w:t>75</w:t>
            </w:r>
          </w:p>
        </w:tc>
        <w:tc>
          <w:tcPr>
            <w:tcW w:w="7227" w:type="dxa"/>
            <w:tcBorders>
              <w:top w:val="nil"/>
              <w:bottom w:val="single" w:sz="4" w:space="0" w:color="auto"/>
            </w:tcBorders>
            <w:vAlign w:val="center"/>
          </w:tcPr>
          <w:p w:rsidR="006E0DE3" w:rsidRPr="00370643" w:rsidRDefault="008A798F" w:rsidP="006E0DE3">
            <w:pPr>
              <w:wordWrap/>
              <w:spacing w:after="0" w:line="240" w:lineRule="auto"/>
              <w:jc w:val="left"/>
              <w:rPr>
                <w:rFonts w:ascii="Times New Roman" w:hAnsi="Times New Roman" w:cs="Times New Roman"/>
                <w:sz w:val="22"/>
              </w:rPr>
            </w:pPr>
            <w:hyperlink r:id="rId30" w:history="1">
              <w:r w:rsidR="006E0DE3" w:rsidRPr="00370643">
                <w:rPr>
                  <w:rStyle w:val="aa"/>
                  <w:rFonts w:ascii="Times New Roman" w:hAnsi="Times New Roman" w:cs="Times New Roman"/>
                  <w:sz w:val="22"/>
                </w:rPr>
                <w:t>Business support services</w:t>
              </w:r>
            </w:hyperlink>
          </w:p>
        </w:tc>
        <w:tc>
          <w:tcPr>
            <w:tcW w:w="711" w:type="dxa"/>
            <w:tcBorders>
              <w:top w:val="nil"/>
              <w:bottom w:val="single" w:sz="4" w:space="0" w:color="auto"/>
            </w:tcBorders>
          </w:tcPr>
          <w:p w:rsidR="006E0DE3" w:rsidRPr="00C37A9C" w:rsidRDefault="006E0DE3" w:rsidP="006E0DE3">
            <w:pPr>
              <w:wordWrap/>
              <w:spacing w:after="0" w:line="240" w:lineRule="auto"/>
              <w:jc w:val="right"/>
              <w:rPr>
                <w:rFonts w:ascii="Times New Roman" w:eastAsia="맑은 고딕" w:hAnsi="Times New Roman" w:cs="Times New Roman"/>
                <w:color w:val="000000"/>
                <w:sz w:val="22"/>
              </w:rPr>
            </w:pPr>
            <w:r w:rsidRPr="00C37A9C">
              <w:rPr>
                <w:rFonts w:ascii="Times New Roman" w:eastAsia="맑은 고딕" w:hAnsi="Times New Roman" w:cs="Times New Roman"/>
                <w:color w:val="000000"/>
                <w:sz w:val="22"/>
              </w:rPr>
              <w:t>100</w:t>
            </w:r>
          </w:p>
        </w:tc>
      </w:tr>
      <w:tr w:rsidR="006E0DE3" w:rsidRPr="00370643" w:rsidTr="006E0DE3">
        <w:trPr>
          <w:trHeight w:val="283"/>
        </w:trPr>
        <w:tc>
          <w:tcPr>
            <w:tcW w:w="8895" w:type="dxa"/>
            <w:gridSpan w:val="2"/>
            <w:tcBorders>
              <w:top w:val="single" w:sz="4" w:space="0" w:color="auto"/>
              <w:bottom w:val="single" w:sz="4" w:space="0" w:color="auto"/>
            </w:tcBorders>
            <w:vAlign w:val="center"/>
          </w:tcPr>
          <w:p w:rsidR="006E0DE3" w:rsidRPr="00370643" w:rsidRDefault="006E0DE3" w:rsidP="006E0DE3">
            <w:pPr>
              <w:pStyle w:val="s0"/>
              <w:jc w:val="center"/>
              <w:rPr>
                <w:rFonts w:ascii="Times New Roman" w:eastAsia="한컴바탕" w:hAnsi="Times New Roman" w:cs="Times New Roman"/>
                <w:sz w:val="22"/>
                <w:szCs w:val="22"/>
              </w:rPr>
            </w:pPr>
            <w:r w:rsidRPr="00370643">
              <w:rPr>
                <w:rFonts w:ascii="Times New Roman" w:hAnsi="Times New Roman" w:cs="Times New Roman"/>
                <w:sz w:val="22"/>
                <w:szCs w:val="22"/>
              </w:rPr>
              <w:t>Total</w:t>
            </w:r>
          </w:p>
        </w:tc>
        <w:tc>
          <w:tcPr>
            <w:tcW w:w="711" w:type="dxa"/>
            <w:tcBorders>
              <w:top w:val="single" w:sz="4" w:space="0" w:color="auto"/>
              <w:bottom w:val="single" w:sz="4" w:space="0" w:color="auto"/>
            </w:tcBorders>
            <w:vAlign w:val="center"/>
          </w:tcPr>
          <w:p w:rsidR="006E0DE3" w:rsidRPr="00370643" w:rsidRDefault="006E0DE3" w:rsidP="006E0DE3">
            <w:pPr>
              <w:pStyle w:val="s0"/>
              <w:jc w:val="right"/>
              <w:rPr>
                <w:rFonts w:ascii="Times New Roman" w:hAnsi="Times New Roman" w:cs="Times New Roman"/>
                <w:sz w:val="22"/>
                <w:szCs w:val="22"/>
              </w:rPr>
            </w:pPr>
            <w:r>
              <w:rPr>
                <w:rFonts w:ascii="Times New Roman" w:hAnsi="Times New Roman" w:cs="Times New Roman" w:hint="eastAsia"/>
                <w:sz w:val="22"/>
                <w:szCs w:val="22"/>
              </w:rPr>
              <w:t>5,582</w:t>
            </w:r>
          </w:p>
        </w:tc>
      </w:tr>
    </w:tbl>
    <w:p w:rsidR="006E0DE3" w:rsidRPr="00370643" w:rsidRDefault="006E0DE3" w:rsidP="006E0DE3">
      <w:pPr>
        <w:widowControl/>
        <w:wordWrap/>
        <w:autoSpaceDE/>
        <w:autoSpaceDN/>
        <w:spacing w:line="240" w:lineRule="auto"/>
        <w:jc w:val="left"/>
        <w:rPr>
          <w:rFonts w:ascii="Times New Roman" w:hAnsi="Times New Roman" w:cs="Times New Roman"/>
          <w:b/>
          <w:bCs/>
          <w:sz w:val="22"/>
        </w:rPr>
      </w:pPr>
    </w:p>
    <w:p w:rsidR="006E0DE3" w:rsidRPr="007607B8" w:rsidRDefault="006E0DE3" w:rsidP="00A665A5">
      <w:pPr>
        <w:widowControl/>
        <w:wordWrap/>
        <w:autoSpaceDE/>
        <w:autoSpaceDN/>
        <w:spacing w:after="0" w:line="240" w:lineRule="auto"/>
        <w:jc w:val="center"/>
        <w:rPr>
          <w:rFonts w:ascii="Times New Roman" w:hAnsi="Times New Roman" w:cs="Times New Roman"/>
          <w:b/>
          <w:bCs/>
          <w:sz w:val="22"/>
        </w:rPr>
      </w:pPr>
      <w:r w:rsidRPr="00370643">
        <w:rPr>
          <w:rFonts w:ascii="Times New Roman" w:hAnsi="Times New Roman" w:cs="Times New Roman"/>
          <w:b/>
          <w:bCs/>
          <w:sz w:val="22"/>
        </w:rPr>
        <w:br w:type="page"/>
      </w:r>
      <w:r w:rsidRPr="007607B8">
        <w:rPr>
          <w:rFonts w:ascii="Times New Roman" w:hAnsi="Times New Roman" w:cs="Times New Roman"/>
          <w:b/>
          <w:bCs/>
          <w:sz w:val="22"/>
        </w:rPr>
        <w:lastRenderedPageBreak/>
        <w:t>Table 2</w:t>
      </w:r>
    </w:p>
    <w:p w:rsidR="006E0DE3" w:rsidRDefault="006E0DE3" w:rsidP="00A665A5">
      <w:pPr>
        <w:pStyle w:val="s0"/>
        <w:jc w:val="center"/>
        <w:rPr>
          <w:rFonts w:ascii="Times New Roman" w:hAnsi="Times New Roman" w:cs="Times New Roman"/>
          <w:b/>
          <w:bCs/>
          <w:sz w:val="22"/>
          <w:szCs w:val="22"/>
        </w:rPr>
      </w:pPr>
      <w:r w:rsidRPr="007607B8">
        <w:rPr>
          <w:rFonts w:ascii="Times New Roman" w:hAnsi="Times New Roman" w:cs="Times New Roman"/>
          <w:b/>
          <w:bCs/>
          <w:sz w:val="22"/>
          <w:szCs w:val="22"/>
        </w:rPr>
        <w:t>Description of the sample</w:t>
      </w:r>
    </w:p>
    <w:p w:rsidR="00A665A5" w:rsidRPr="00197766" w:rsidRDefault="00A665A5" w:rsidP="00A665A5">
      <w:pPr>
        <w:pStyle w:val="s0"/>
        <w:jc w:val="center"/>
        <w:rPr>
          <w:rFonts w:ascii="Times New Roman" w:hAnsi="Times New Roman" w:cs="Times New Roman"/>
          <w:b/>
          <w:bCs/>
          <w:szCs w:val="22"/>
        </w:rPr>
      </w:pPr>
    </w:p>
    <w:tbl>
      <w:tblPr>
        <w:tblStyle w:val="a7"/>
        <w:tblW w:w="0" w:type="auto"/>
        <w:tblLook w:val="04A0" w:firstRow="1" w:lastRow="0" w:firstColumn="1" w:lastColumn="0" w:noHBand="0" w:noVBand="1"/>
      </w:tblPr>
      <w:tblGrid>
        <w:gridCol w:w="2093"/>
        <w:gridCol w:w="893"/>
        <w:gridCol w:w="894"/>
        <w:gridCol w:w="894"/>
        <w:gridCol w:w="894"/>
        <w:gridCol w:w="893"/>
        <w:gridCol w:w="894"/>
        <w:gridCol w:w="894"/>
        <w:gridCol w:w="894"/>
      </w:tblGrid>
      <w:tr w:rsidR="006E0DE3" w:rsidRPr="00370643" w:rsidTr="00CE6E98">
        <w:trPr>
          <w:trHeight w:val="312"/>
        </w:trPr>
        <w:tc>
          <w:tcPr>
            <w:tcW w:w="9243" w:type="dxa"/>
            <w:gridSpan w:val="9"/>
            <w:tcBorders>
              <w:left w:val="nil"/>
              <w:right w:val="nil"/>
            </w:tcBorders>
            <w:vAlign w:val="center"/>
          </w:tcPr>
          <w:p w:rsidR="006E0DE3" w:rsidRPr="00370643" w:rsidRDefault="006E0DE3" w:rsidP="00CE6E98">
            <w:pPr>
              <w:pStyle w:val="s0"/>
              <w:jc w:val="both"/>
              <w:rPr>
                <w:rFonts w:ascii="Times New Roman" w:eastAsiaTheme="minorEastAsia" w:hAnsi="Times New Roman" w:cs="Times New Roman"/>
                <w:b/>
                <w:bCs/>
                <w:sz w:val="22"/>
                <w:szCs w:val="22"/>
              </w:rPr>
            </w:pPr>
            <w:r w:rsidRPr="00370643">
              <w:rPr>
                <w:rFonts w:ascii="Times New Roman" w:eastAsiaTheme="minorEastAsia" w:hAnsi="Times New Roman" w:cs="Times New Roman"/>
                <w:b/>
                <w:bCs/>
                <w:sz w:val="22"/>
                <w:szCs w:val="22"/>
              </w:rPr>
              <w:t xml:space="preserve">Panel A: </w:t>
            </w:r>
            <w:r>
              <w:rPr>
                <w:rFonts w:ascii="Times New Roman" w:hAnsi="Times New Roman" w:cs="Times New Roman" w:hint="eastAsia"/>
                <w:bCs/>
                <w:sz w:val="22"/>
                <w:szCs w:val="22"/>
              </w:rPr>
              <w:t>Descriptive statistics</w:t>
            </w:r>
          </w:p>
        </w:tc>
      </w:tr>
      <w:tr w:rsidR="006E0DE3" w:rsidRPr="00370643" w:rsidTr="00CE6E98">
        <w:trPr>
          <w:trHeight w:val="312"/>
        </w:trPr>
        <w:tc>
          <w:tcPr>
            <w:tcW w:w="2093" w:type="dxa"/>
            <w:tcBorders>
              <w:left w:val="nil"/>
              <w:right w:val="nil"/>
            </w:tcBorders>
            <w:vAlign w:val="center"/>
          </w:tcPr>
          <w:p w:rsidR="006E0DE3" w:rsidRPr="00370643" w:rsidRDefault="006E0DE3" w:rsidP="00CE6E98">
            <w:pPr>
              <w:wordWrap/>
              <w:rPr>
                <w:rFonts w:ascii="Times New Roman" w:hAnsi="Times New Roman" w:cs="Times New Roman"/>
                <w:bCs/>
                <w:sz w:val="22"/>
              </w:rPr>
            </w:pPr>
            <w:r w:rsidRPr="00370643">
              <w:rPr>
                <w:rFonts w:ascii="Times New Roman" w:hAnsi="Times New Roman" w:cs="Times New Roman"/>
                <w:bCs/>
                <w:sz w:val="22"/>
              </w:rPr>
              <w:t>Variable</w:t>
            </w:r>
          </w:p>
        </w:tc>
        <w:tc>
          <w:tcPr>
            <w:tcW w:w="893" w:type="dxa"/>
            <w:tcBorders>
              <w:left w:val="nil"/>
              <w:right w:val="nil"/>
            </w:tcBorders>
            <w:vAlign w:val="center"/>
          </w:tcPr>
          <w:p w:rsidR="006E0DE3" w:rsidRPr="0037064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N</w:t>
            </w:r>
          </w:p>
        </w:tc>
        <w:tc>
          <w:tcPr>
            <w:tcW w:w="894" w:type="dxa"/>
            <w:tcBorders>
              <w:left w:val="nil"/>
              <w:right w:val="nil"/>
            </w:tcBorders>
            <w:vAlign w:val="center"/>
          </w:tcPr>
          <w:p w:rsidR="006E0DE3" w:rsidRPr="00370643" w:rsidRDefault="006E0DE3" w:rsidP="00CE6E98">
            <w:pPr>
              <w:pStyle w:val="s0"/>
              <w:rPr>
                <w:rFonts w:ascii="Times New Roman" w:hAnsi="Times New Roman" w:cs="Times New Roman"/>
                <w:bCs/>
                <w:sz w:val="22"/>
                <w:szCs w:val="22"/>
              </w:rPr>
            </w:pPr>
            <w:r>
              <w:rPr>
                <w:rFonts w:ascii="Times New Roman" w:hAnsi="Times New Roman" w:cs="Times New Roman" w:hint="eastAsia"/>
                <w:bCs/>
                <w:sz w:val="22"/>
                <w:szCs w:val="22"/>
              </w:rPr>
              <w:t>Mean</w:t>
            </w:r>
          </w:p>
        </w:tc>
        <w:tc>
          <w:tcPr>
            <w:tcW w:w="894" w:type="dxa"/>
            <w:tcBorders>
              <w:left w:val="nil"/>
              <w:right w:val="nil"/>
            </w:tcBorders>
            <w:vAlign w:val="center"/>
          </w:tcPr>
          <w:p w:rsidR="006E0DE3" w:rsidRPr="00370643" w:rsidRDefault="006E0DE3" w:rsidP="00CE6E98">
            <w:pPr>
              <w:pStyle w:val="s0"/>
              <w:ind w:firstLineChars="100" w:firstLine="220"/>
              <w:jc w:val="center"/>
              <w:rPr>
                <w:rFonts w:ascii="Times New Roman" w:hAnsi="Times New Roman" w:cs="Times New Roman"/>
                <w:bCs/>
                <w:sz w:val="22"/>
                <w:szCs w:val="22"/>
              </w:rPr>
            </w:pPr>
            <w:r>
              <w:rPr>
                <w:rFonts w:ascii="Times New Roman" w:hAnsi="Times New Roman" w:cs="Times New Roman" w:hint="eastAsia"/>
                <w:bCs/>
                <w:sz w:val="22"/>
                <w:szCs w:val="22"/>
              </w:rPr>
              <w:t>Std.</w:t>
            </w:r>
          </w:p>
        </w:tc>
        <w:tc>
          <w:tcPr>
            <w:tcW w:w="894" w:type="dxa"/>
            <w:tcBorders>
              <w:left w:val="nil"/>
              <w:right w:val="nil"/>
            </w:tcBorders>
            <w:vAlign w:val="center"/>
          </w:tcPr>
          <w:p w:rsidR="006E0DE3" w:rsidRPr="0037064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1%</w:t>
            </w:r>
          </w:p>
        </w:tc>
        <w:tc>
          <w:tcPr>
            <w:tcW w:w="893" w:type="dxa"/>
            <w:tcBorders>
              <w:left w:val="nil"/>
              <w:right w:val="nil"/>
            </w:tcBorders>
            <w:vAlign w:val="center"/>
          </w:tcPr>
          <w:p w:rsidR="006E0DE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25%</w:t>
            </w:r>
          </w:p>
        </w:tc>
        <w:tc>
          <w:tcPr>
            <w:tcW w:w="894" w:type="dxa"/>
            <w:tcBorders>
              <w:left w:val="nil"/>
              <w:right w:val="nil"/>
            </w:tcBorders>
            <w:vAlign w:val="center"/>
          </w:tcPr>
          <w:p w:rsidR="006E0DE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Median</w:t>
            </w:r>
          </w:p>
        </w:tc>
        <w:tc>
          <w:tcPr>
            <w:tcW w:w="894" w:type="dxa"/>
            <w:tcBorders>
              <w:left w:val="nil"/>
              <w:right w:val="nil"/>
            </w:tcBorders>
            <w:vAlign w:val="center"/>
          </w:tcPr>
          <w:p w:rsidR="006E0DE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75%</w:t>
            </w:r>
          </w:p>
        </w:tc>
        <w:tc>
          <w:tcPr>
            <w:tcW w:w="894" w:type="dxa"/>
            <w:tcBorders>
              <w:left w:val="nil"/>
              <w:right w:val="nil"/>
            </w:tcBorders>
            <w:vAlign w:val="center"/>
          </w:tcPr>
          <w:p w:rsidR="006E0DE3" w:rsidRDefault="006E0DE3" w:rsidP="00CE6E98">
            <w:pPr>
              <w:pStyle w:val="s0"/>
              <w:jc w:val="center"/>
              <w:rPr>
                <w:rFonts w:ascii="Times New Roman" w:hAnsi="Times New Roman" w:cs="Times New Roman"/>
                <w:bCs/>
                <w:sz w:val="22"/>
                <w:szCs w:val="22"/>
              </w:rPr>
            </w:pPr>
            <w:r>
              <w:rPr>
                <w:rFonts w:ascii="Times New Roman" w:hAnsi="Times New Roman" w:cs="Times New Roman" w:hint="eastAsia"/>
                <w:bCs/>
                <w:sz w:val="22"/>
                <w:szCs w:val="22"/>
              </w:rPr>
              <w:t>99%</w:t>
            </w:r>
          </w:p>
        </w:tc>
      </w:tr>
      <w:tr w:rsidR="006C62F6" w:rsidRPr="002911E7" w:rsidTr="0010150D">
        <w:trPr>
          <w:trHeight w:val="397"/>
        </w:trPr>
        <w:tc>
          <w:tcPr>
            <w:tcW w:w="2093" w:type="dxa"/>
            <w:tcBorders>
              <w:top w:val="nil"/>
              <w:left w:val="nil"/>
              <w:bottom w:val="nil"/>
              <w:right w:val="nil"/>
            </w:tcBorders>
            <w:vAlign w:val="center"/>
          </w:tcPr>
          <w:p w:rsidR="006C62F6" w:rsidRPr="00370643" w:rsidRDefault="006C62F6" w:rsidP="006C62F6">
            <w:pPr>
              <w:wordWrap/>
              <w:rPr>
                <w:rFonts w:ascii="Times New Roman" w:hAnsi="Times New Roman" w:cs="Times New Roman"/>
                <w:bCs/>
                <w:i/>
                <w:sz w:val="22"/>
              </w:rPr>
            </w:pPr>
            <w:r>
              <w:rPr>
                <w:rFonts w:ascii="Times New Roman" w:hAnsi="Times New Roman" w:cs="Times New Roman" w:hint="eastAsia"/>
                <w:bCs/>
                <w:i/>
                <w:sz w:val="22"/>
              </w:rPr>
              <w:t>CI_Non</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0.0</w:t>
            </w:r>
            <w:r>
              <w:rPr>
                <w:rFonts w:ascii="Times New Roman" w:eastAsia="맑은 고딕" w:hAnsi="Times New Roman" w:cs="Times New Roman" w:hint="eastAsia"/>
                <w:color w:val="000000"/>
                <w:sz w:val="22"/>
              </w:rPr>
              <w:t>50</w:t>
            </w:r>
            <w:r w:rsidRPr="002911E7">
              <w:rPr>
                <w:rFonts w:ascii="Times New Roman" w:eastAsia="맑은 고딕" w:hAnsi="Times New Roman" w:cs="Times New Roman"/>
                <w:color w:val="000000"/>
                <w:sz w:val="22"/>
              </w:rPr>
              <w:t xml:space="preserve">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0.11</w:t>
            </w:r>
            <w:r>
              <w:rPr>
                <w:rFonts w:ascii="Times New Roman" w:eastAsia="맑은 고딕" w:hAnsi="Times New Roman" w:cs="Times New Roman" w:hint="eastAsia"/>
                <w:color w:val="000000"/>
                <w:sz w:val="22"/>
              </w:rPr>
              <w:t>6</w:t>
            </w:r>
            <w:r w:rsidRPr="002911E7">
              <w:rPr>
                <w:rFonts w:ascii="Times New Roman" w:eastAsia="맑은 고딕" w:hAnsi="Times New Roman" w:cs="Times New Roman"/>
                <w:color w:val="000000"/>
                <w:sz w:val="22"/>
              </w:rPr>
              <w:t xml:space="preserve">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0.02</w:t>
            </w:r>
            <w:r>
              <w:rPr>
                <w:rFonts w:ascii="Times New Roman" w:eastAsia="맑은 고딕" w:hAnsi="Times New Roman" w:cs="Times New Roman" w:hint="eastAsia"/>
                <w:color w:val="000000"/>
                <w:sz w:val="22"/>
              </w:rPr>
              <w:t>7</w:t>
            </w:r>
            <w:r w:rsidRPr="002911E7">
              <w:rPr>
                <w:rFonts w:ascii="Times New Roman" w:eastAsia="맑은 고딕" w:hAnsi="Times New Roman" w:cs="Times New Roman"/>
                <w:color w:val="000000"/>
                <w:sz w:val="22"/>
              </w:rPr>
              <w:t xml:space="preserve">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0.5</w:t>
            </w:r>
            <w:r>
              <w:rPr>
                <w:rFonts w:ascii="Times New Roman" w:eastAsia="맑은 고딕" w:hAnsi="Times New Roman" w:cs="Times New Roman" w:hint="eastAsia"/>
                <w:color w:val="000000"/>
                <w:sz w:val="22"/>
              </w:rPr>
              <w:t>77</w:t>
            </w:r>
            <w:r w:rsidRPr="002911E7">
              <w:rPr>
                <w:rFonts w:ascii="Times New Roman" w:eastAsia="맑은 고딕" w:hAnsi="Times New Roman" w:cs="Times New Roman"/>
                <w:color w:val="000000"/>
                <w:sz w:val="22"/>
              </w:rPr>
              <w:t xml:space="preserve"> </w:t>
            </w:r>
          </w:p>
        </w:tc>
      </w:tr>
      <w:tr w:rsidR="006C62F6" w:rsidRPr="00370643" w:rsidTr="006E0DE3">
        <w:trPr>
          <w:trHeight w:val="312"/>
        </w:trPr>
        <w:tc>
          <w:tcPr>
            <w:tcW w:w="2093" w:type="dxa"/>
            <w:tcBorders>
              <w:left w:val="nil"/>
              <w:bottom w:val="nil"/>
              <w:right w:val="nil"/>
            </w:tcBorders>
            <w:vAlign w:val="center"/>
          </w:tcPr>
          <w:p w:rsidR="006C62F6" w:rsidRPr="00370643" w:rsidRDefault="006C62F6" w:rsidP="006C62F6">
            <w:pPr>
              <w:wordWrap/>
              <w:rPr>
                <w:rFonts w:ascii="Times New Roman" w:hAnsi="Times New Roman" w:cs="Times New Roman"/>
                <w:bCs/>
                <w:i/>
                <w:sz w:val="22"/>
              </w:rPr>
            </w:pPr>
            <w:r>
              <w:rPr>
                <w:rFonts w:ascii="Times New Roman" w:hAnsi="Times New Roman" w:cs="Times New Roman" w:hint="eastAsia"/>
                <w:bCs/>
                <w:i/>
                <w:sz w:val="22"/>
              </w:rPr>
              <w:t>CI_Audit</w:t>
            </w:r>
          </w:p>
        </w:tc>
        <w:tc>
          <w:tcPr>
            <w:tcW w:w="893"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0.5</w:t>
            </w:r>
            <w:r>
              <w:rPr>
                <w:rFonts w:ascii="Times New Roman" w:eastAsia="맑은 고딕" w:hAnsi="Times New Roman" w:cs="Times New Roman" w:hint="eastAsia"/>
                <w:color w:val="000000"/>
                <w:sz w:val="22"/>
              </w:rPr>
              <w:t>25</w:t>
            </w:r>
            <w:r w:rsidRPr="002911E7">
              <w:rPr>
                <w:rFonts w:ascii="Times New Roman" w:eastAsia="맑은 고딕" w:hAnsi="Times New Roman" w:cs="Times New Roman"/>
                <w:color w:val="000000"/>
                <w:sz w:val="22"/>
              </w:rPr>
              <w:t xml:space="preserve"> </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0.34</w:t>
            </w:r>
            <w:r>
              <w:rPr>
                <w:rFonts w:ascii="Times New Roman" w:eastAsia="맑은 고딕" w:hAnsi="Times New Roman" w:cs="Times New Roman" w:hint="eastAsia"/>
                <w:color w:val="000000"/>
                <w:sz w:val="22"/>
              </w:rPr>
              <w:t>1</w:t>
            </w:r>
            <w:r w:rsidRPr="002911E7">
              <w:rPr>
                <w:rFonts w:ascii="Times New Roman" w:eastAsia="맑은 고딕" w:hAnsi="Times New Roman" w:cs="Times New Roman"/>
                <w:color w:val="000000"/>
                <w:sz w:val="22"/>
              </w:rPr>
              <w:t xml:space="preserve"> </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0.0</w:t>
            </w:r>
            <w:r>
              <w:rPr>
                <w:rFonts w:ascii="Times New Roman" w:eastAsia="맑은 고딕" w:hAnsi="Times New Roman" w:cs="Times New Roman" w:hint="eastAsia"/>
                <w:color w:val="000000"/>
                <w:sz w:val="22"/>
              </w:rPr>
              <w:t>40</w:t>
            </w:r>
            <w:r w:rsidRPr="002911E7">
              <w:rPr>
                <w:rFonts w:ascii="Times New Roman" w:eastAsia="맑은 고딕" w:hAnsi="Times New Roman" w:cs="Times New Roman"/>
                <w:color w:val="000000"/>
                <w:sz w:val="22"/>
              </w:rPr>
              <w:t xml:space="preserve"> </w:t>
            </w:r>
          </w:p>
        </w:tc>
        <w:tc>
          <w:tcPr>
            <w:tcW w:w="893"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0.22</w:t>
            </w:r>
            <w:r>
              <w:rPr>
                <w:rFonts w:ascii="Times New Roman" w:eastAsia="맑은 고딕" w:hAnsi="Times New Roman" w:cs="Times New Roman" w:hint="eastAsia"/>
                <w:color w:val="000000"/>
                <w:sz w:val="22"/>
              </w:rPr>
              <w:t>5</w:t>
            </w:r>
            <w:r w:rsidRPr="002911E7">
              <w:rPr>
                <w:rFonts w:ascii="Times New Roman" w:eastAsia="맑은 고딕" w:hAnsi="Times New Roman" w:cs="Times New Roman"/>
                <w:color w:val="000000"/>
                <w:sz w:val="22"/>
              </w:rPr>
              <w:t xml:space="preserve"> </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0.43</w:t>
            </w:r>
            <w:r>
              <w:rPr>
                <w:rFonts w:ascii="Times New Roman" w:eastAsia="맑은 고딕" w:hAnsi="Times New Roman" w:cs="Times New Roman" w:hint="eastAsia"/>
                <w:color w:val="000000"/>
                <w:sz w:val="22"/>
              </w:rPr>
              <w:t>9</w:t>
            </w:r>
            <w:r w:rsidRPr="002911E7">
              <w:rPr>
                <w:rFonts w:ascii="Times New Roman" w:eastAsia="맑은 고딕" w:hAnsi="Times New Roman" w:cs="Times New Roman"/>
                <w:color w:val="000000"/>
                <w:sz w:val="22"/>
              </w:rPr>
              <w:t xml:space="preserve"> </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c>
          <w:tcPr>
            <w:tcW w:w="894" w:type="dxa"/>
            <w:tcBorders>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wordWrap/>
              <w:rPr>
                <w:rFonts w:ascii="Times New Roman" w:hAnsi="Times New Roman" w:cs="Times New Roman"/>
                <w:bCs/>
                <w:i/>
                <w:sz w:val="22"/>
              </w:rPr>
            </w:pPr>
            <w:r>
              <w:rPr>
                <w:rFonts w:ascii="Times New Roman" w:hAnsi="Times New Roman" w:cs="Times New Roman" w:hint="eastAsia"/>
                <w:bCs/>
                <w:i/>
                <w:sz w:val="22"/>
              </w:rPr>
              <w:t>CI_Total</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0.576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0.35</w:t>
            </w:r>
            <w:r>
              <w:rPr>
                <w:rFonts w:ascii="Times New Roman" w:eastAsia="맑은 고딕" w:hAnsi="Times New Roman" w:cs="Times New Roman" w:hint="eastAsia"/>
                <w:color w:val="000000"/>
                <w:sz w:val="22"/>
              </w:rPr>
              <w:t>0</w:t>
            </w:r>
            <w:r w:rsidRPr="002911E7">
              <w:rPr>
                <w:rFonts w:ascii="Times New Roman" w:eastAsia="맑은 고딕" w:hAnsi="Times New Roman" w:cs="Times New Roman"/>
                <w:color w:val="000000"/>
                <w:sz w:val="22"/>
              </w:rPr>
              <w:t xml:space="preserve">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0.0</w:t>
            </w:r>
            <w:r>
              <w:rPr>
                <w:rFonts w:ascii="Times New Roman" w:eastAsia="맑은 고딕" w:hAnsi="Times New Roman" w:cs="Times New Roman" w:hint="eastAsia"/>
                <w:color w:val="000000"/>
                <w:sz w:val="22"/>
              </w:rPr>
              <w:t>41</w:t>
            </w:r>
            <w:r w:rsidRPr="002911E7">
              <w:rPr>
                <w:rFonts w:ascii="Times New Roman" w:eastAsia="맑은 고딕" w:hAnsi="Times New Roman" w:cs="Times New Roman"/>
                <w:color w:val="000000"/>
                <w:sz w:val="22"/>
              </w:rPr>
              <w:t xml:space="preserve"> </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0.25</w:t>
            </w:r>
            <w:r>
              <w:rPr>
                <w:rFonts w:ascii="Times New Roman" w:eastAsia="맑은 고딕" w:hAnsi="Times New Roman" w:cs="Times New Roman" w:hint="eastAsia"/>
                <w:color w:val="000000"/>
                <w:sz w:val="22"/>
              </w:rPr>
              <w:t>9</w:t>
            </w:r>
            <w:r w:rsidRPr="002911E7">
              <w:rPr>
                <w:rFonts w:ascii="Times New Roman" w:eastAsia="맑은 고딕" w:hAnsi="Times New Roman" w:cs="Times New Roman"/>
                <w:color w:val="000000"/>
                <w:sz w:val="22"/>
              </w:rPr>
              <w:t xml:space="preserve">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0.500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r>
      <w:tr w:rsidR="006C62F6" w:rsidRPr="00370643" w:rsidTr="006E0DE3">
        <w:trPr>
          <w:trHeight w:val="397"/>
        </w:trPr>
        <w:tc>
          <w:tcPr>
            <w:tcW w:w="2093" w:type="dxa"/>
            <w:tcBorders>
              <w:top w:val="nil"/>
              <w:left w:val="nil"/>
              <w:bottom w:val="nil"/>
              <w:right w:val="nil"/>
            </w:tcBorders>
            <w:vAlign w:val="center"/>
          </w:tcPr>
          <w:p w:rsidR="006C62F6" w:rsidRDefault="006C62F6" w:rsidP="00CE6E98">
            <w:pPr>
              <w:wordWrap/>
              <w:rPr>
                <w:rFonts w:ascii="Times New Roman" w:hAnsi="Times New Roman" w:cs="Times New Roman"/>
                <w:bCs/>
                <w:i/>
                <w:sz w:val="22"/>
              </w:rPr>
            </w:pPr>
            <w:r>
              <w:rPr>
                <w:rFonts w:ascii="Times New Roman" w:hAnsi="Times New Roman" w:cs="Times New Roman" w:hint="eastAsia"/>
                <w:bCs/>
                <w:i/>
                <w:sz w:val="22"/>
              </w:rPr>
              <w:t>PMDA</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0.001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0.197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-0.477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-0.056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0.062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0.449 </w:t>
            </w:r>
          </w:p>
        </w:tc>
      </w:tr>
      <w:tr w:rsidR="006C62F6" w:rsidRPr="00370643" w:rsidTr="006E0DE3">
        <w:trPr>
          <w:trHeight w:val="397"/>
        </w:trPr>
        <w:tc>
          <w:tcPr>
            <w:tcW w:w="2093" w:type="dxa"/>
            <w:tcBorders>
              <w:top w:val="nil"/>
              <w:left w:val="nil"/>
              <w:bottom w:val="nil"/>
              <w:right w:val="nil"/>
            </w:tcBorders>
            <w:vAlign w:val="center"/>
          </w:tcPr>
          <w:p w:rsidR="006C62F6" w:rsidRDefault="006C62F6" w:rsidP="00CE6E98">
            <w:pPr>
              <w:wordWrap/>
              <w:rPr>
                <w:rFonts w:ascii="Times New Roman" w:hAnsi="Times New Roman" w:cs="Times New Roman"/>
                <w:bCs/>
                <w:i/>
                <w:sz w:val="22"/>
              </w:rPr>
            </w:pPr>
            <w:r>
              <w:rPr>
                <w:rFonts w:ascii="Times New Roman" w:hAnsi="Times New Roman" w:cs="Times New Roman" w:hint="eastAsia"/>
                <w:bCs/>
                <w:i/>
                <w:sz w:val="22"/>
              </w:rPr>
              <w:t>Small Profit</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0.072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0.259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3409D3" w:rsidP="0010150D">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AccQual</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3</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819</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0.079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0.069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0.005 </w:t>
            </w:r>
          </w:p>
        </w:tc>
        <w:tc>
          <w:tcPr>
            <w:tcW w:w="893"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0.026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0.057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0.112 </w:t>
            </w:r>
          </w:p>
        </w:tc>
        <w:tc>
          <w:tcPr>
            <w:tcW w:w="894" w:type="dxa"/>
            <w:tcBorders>
              <w:top w:val="nil"/>
              <w:left w:val="nil"/>
              <w:bottom w:val="nil"/>
              <w:right w:val="nil"/>
            </w:tcBorders>
            <w:vAlign w:val="center"/>
          </w:tcPr>
          <w:p w:rsidR="006C62F6" w:rsidRPr="002911E7" w:rsidRDefault="006C62F6" w:rsidP="0010150D">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0.243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pStyle w:val="s0"/>
              <w:rPr>
                <w:rFonts w:ascii="Times New Roman" w:eastAsia="굴림" w:hAnsi="Times New Roman" w:cs="Times New Roman"/>
                <w:bCs/>
                <w:i/>
                <w:kern w:val="2"/>
                <w:sz w:val="22"/>
                <w:szCs w:val="22"/>
              </w:rPr>
            </w:pPr>
            <w:r w:rsidRPr="00370643">
              <w:rPr>
                <w:rFonts w:ascii="Times New Roman" w:eastAsia="굴림" w:hAnsi="Times New Roman" w:cs="Times New Roman"/>
                <w:bCs/>
                <w:i/>
                <w:kern w:val="2"/>
                <w:sz w:val="22"/>
                <w:szCs w:val="22"/>
              </w:rPr>
              <w:t>S</w:t>
            </w:r>
            <w:r>
              <w:rPr>
                <w:rFonts w:ascii="Times New Roman" w:eastAsia="굴림" w:hAnsi="Times New Roman" w:cs="Times New Roman" w:hint="eastAsia"/>
                <w:bCs/>
                <w:i/>
                <w:kern w:val="2"/>
                <w:sz w:val="22"/>
                <w:szCs w:val="22"/>
              </w:rPr>
              <w:t>ize</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18.397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1.246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16.168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17.531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18.184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19.048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22.341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pStyle w:val="s0"/>
              <w:rPr>
                <w:rFonts w:ascii="Times New Roman" w:eastAsia="굴림" w:hAnsi="Times New Roman" w:cs="Times New Roman"/>
                <w:bCs/>
                <w:i/>
                <w:kern w:val="2"/>
                <w:sz w:val="22"/>
                <w:szCs w:val="22"/>
              </w:rPr>
            </w:pPr>
            <w:r w:rsidRPr="00370643">
              <w:rPr>
                <w:rFonts w:ascii="Times New Roman" w:eastAsia="굴림" w:hAnsi="Times New Roman" w:cs="Times New Roman"/>
                <w:bCs/>
                <w:i/>
                <w:kern w:val="2"/>
                <w:sz w:val="22"/>
                <w:szCs w:val="22"/>
              </w:rPr>
              <w:t>L</w:t>
            </w:r>
            <w:r>
              <w:rPr>
                <w:rFonts w:ascii="Times New Roman" w:eastAsia="굴림" w:hAnsi="Times New Roman" w:cs="Times New Roman" w:hint="eastAsia"/>
                <w:bCs/>
                <w:i/>
                <w:kern w:val="2"/>
                <w:sz w:val="22"/>
                <w:szCs w:val="22"/>
              </w:rPr>
              <w:t>everage</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0.410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0.202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0.036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0.254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0.408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0.551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0.920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CE6E98">
            <w:pPr>
              <w:pStyle w:val="s0"/>
              <w:rPr>
                <w:rFonts w:ascii="Times New Roman" w:eastAsia="굴림" w:hAnsi="Times New Roman" w:cs="Times New Roman"/>
                <w:i/>
                <w:kern w:val="2"/>
                <w:sz w:val="22"/>
                <w:szCs w:val="22"/>
              </w:rPr>
            </w:pPr>
            <w:r w:rsidRPr="00370643">
              <w:rPr>
                <w:rFonts w:ascii="Times New Roman" w:eastAsia="굴림" w:hAnsi="Times New Roman" w:cs="Times New Roman"/>
                <w:i/>
                <w:kern w:val="2"/>
                <w:sz w:val="22"/>
                <w:szCs w:val="22"/>
              </w:rPr>
              <w:t>ROA</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0.154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-0.836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0.033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0.075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0.227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CE6E98">
            <w:pPr>
              <w:pStyle w:val="s0"/>
              <w:rPr>
                <w:rFonts w:ascii="Times New Roman" w:eastAsia="굴림" w:hAnsi="Times New Roman" w:cs="Times New Roman"/>
                <w:i/>
                <w:kern w:val="2"/>
                <w:sz w:val="22"/>
                <w:szCs w:val="22"/>
              </w:rPr>
            </w:pPr>
            <w:r>
              <w:rPr>
                <w:rFonts w:ascii="Times New Roman" w:eastAsia="굴림" w:hAnsi="Times New Roman" w:cs="Times New Roman" w:hint="eastAsia"/>
                <w:i/>
                <w:kern w:val="2"/>
                <w:sz w:val="22"/>
                <w:szCs w:val="22"/>
              </w:rPr>
              <w:t>CFO</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0.048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0.116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-0.324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-0.013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0.046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0.113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0.393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Growth</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0.129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0.421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-0.718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-0.062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0.075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0.230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2.403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pStyle w:val="s0"/>
              <w:rPr>
                <w:rFonts w:ascii="Times New Roman" w:eastAsia="굴림" w:hAnsi="Times New Roman" w:cs="Times New Roman"/>
                <w:bCs/>
                <w:i/>
                <w:kern w:val="2"/>
                <w:sz w:val="22"/>
                <w:szCs w:val="22"/>
              </w:rPr>
            </w:pPr>
            <w:r w:rsidRPr="00370643">
              <w:rPr>
                <w:rFonts w:ascii="Times New Roman" w:eastAsia="굴림" w:hAnsi="Times New Roman" w:cs="Times New Roman"/>
                <w:bCs/>
                <w:i/>
                <w:kern w:val="2"/>
                <w:sz w:val="22"/>
                <w:szCs w:val="22"/>
              </w:rPr>
              <w:t>F</w:t>
            </w:r>
            <w:r>
              <w:rPr>
                <w:rFonts w:ascii="Times New Roman" w:eastAsia="굴림" w:hAnsi="Times New Roman" w:cs="Times New Roman" w:hint="eastAsia"/>
                <w:bCs/>
                <w:i/>
                <w:kern w:val="2"/>
                <w:sz w:val="22"/>
                <w:szCs w:val="22"/>
              </w:rPr>
              <w:t>oreign</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0.300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0.320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0.018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0.169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0.552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6C62F6">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Partner tenure</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0.450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0.513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0.693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1.792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CE6E98">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Big</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5</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582</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0.548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0.498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1.000 </w:t>
            </w:r>
          </w:p>
        </w:tc>
      </w:tr>
      <w:tr w:rsidR="006C62F6" w:rsidRPr="00370643" w:rsidTr="006E0DE3">
        <w:trPr>
          <w:trHeight w:val="397"/>
        </w:trPr>
        <w:tc>
          <w:tcPr>
            <w:tcW w:w="2093" w:type="dxa"/>
            <w:tcBorders>
              <w:top w:val="nil"/>
              <w:left w:val="nil"/>
              <w:bottom w:val="nil"/>
              <w:right w:val="nil"/>
            </w:tcBorders>
            <w:vAlign w:val="center"/>
          </w:tcPr>
          <w:p w:rsidR="006C62F6" w:rsidRPr="00370643" w:rsidRDefault="006C62F6" w:rsidP="00CE6E98">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(CFO)</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3</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819</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0.080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0.046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0.022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0.045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0.070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0.106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0.186 </w:t>
            </w:r>
          </w:p>
        </w:tc>
      </w:tr>
      <w:tr w:rsidR="006C62F6" w:rsidRPr="00370643" w:rsidTr="006E0DE3">
        <w:trPr>
          <w:trHeight w:val="397"/>
        </w:trPr>
        <w:tc>
          <w:tcPr>
            <w:tcW w:w="2093" w:type="dxa"/>
            <w:tcBorders>
              <w:top w:val="nil"/>
              <w:left w:val="nil"/>
              <w:bottom w:val="nil"/>
              <w:right w:val="nil"/>
            </w:tcBorders>
            <w:vAlign w:val="center"/>
          </w:tcPr>
          <w:p w:rsidR="006C62F6" w:rsidRDefault="006C62F6" w:rsidP="003409D3">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(S</w:t>
            </w:r>
            <w:r w:rsidR="003409D3">
              <w:rPr>
                <w:rFonts w:ascii="Times New Roman" w:eastAsia="굴림" w:hAnsi="Times New Roman" w:cs="Times New Roman" w:hint="eastAsia"/>
                <w:bCs/>
                <w:i/>
                <w:kern w:val="2"/>
                <w:sz w:val="22"/>
                <w:szCs w:val="22"/>
              </w:rPr>
              <w:t>ale</w:t>
            </w:r>
            <w:r>
              <w:rPr>
                <w:rFonts w:ascii="Times New Roman" w:eastAsia="굴림" w:hAnsi="Times New Roman" w:cs="Times New Roman" w:hint="eastAsia"/>
                <w:bCs/>
                <w:i/>
                <w:kern w:val="2"/>
                <w:sz w:val="22"/>
                <w:szCs w:val="22"/>
              </w:rPr>
              <w:t>)</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3</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819</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0.213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0.146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0.042 </w:t>
            </w:r>
          </w:p>
        </w:tc>
        <w:tc>
          <w:tcPr>
            <w:tcW w:w="893"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0.101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0.169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0.289 </w:t>
            </w:r>
          </w:p>
        </w:tc>
        <w:tc>
          <w:tcPr>
            <w:tcW w:w="894" w:type="dxa"/>
            <w:tcBorders>
              <w:top w:val="nil"/>
              <w:left w:val="nil"/>
              <w:bottom w:val="nil"/>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0.561 </w:t>
            </w:r>
          </w:p>
        </w:tc>
      </w:tr>
      <w:tr w:rsidR="006C62F6" w:rsidRPr="00370643" w:rsidTr="006E0DE3">
        <w:trPr>
          <w:trHeight w:val="397"/>
        </w:trPr>
        <w:tc>
          <w:tcPr>
            <w:tcW w:w="2093" w:type="dxa"/>
            <w:tcBorders>
              <w:top w:val="nil"/>
              <w:left w:val="nil"/>
              <w:bottom w:val="single" w:sz="4" w:space="0" w:color="auto"/>
              <w:right w:val="nil"/>
            </w:tcBorders>
            <w:vAlign w:val="center"/>
          </w:tcPr>
          <w:p w:rsidR="006C62F6" w:rsidRDefault="006C62F6" w:rsidP="00CE6E98">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Cycle</w:t>
            </w:r>
          </w:p>
        </w:tc>
        <w:tc>
          <w:tcPr>
            <w:tcW w:w="893"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3</w:t>
            </w:r>
            <w:r>
              <w:rPr>
                <w:rFonts w:ascii="Times New Roman" w:eastAsia="맑은 고딕" w:hAnsi="Times New Roman" w:cs="Times New Roman" w:hint="eastAsia"/>
                <w:color w:val="000000"/>
                <w:sz w:val="22"/>
              </w:rPr>
              <w:t>,</w:t>
            </w:r>
            <w:r w:rsidRPr="002911E7">
              <w:rPr>
                <w:rFonts w:ascii="Times New Roman" w:eastAsia="맑은 고딕" w:hAnsi="Times New Roman" w:cs="Times New Roman"/>
                <w:color w:val="000000"/>
                <w:sz w:val="22"/>
              </w:rPr>
              <w:t>819</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4.834 </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0.532 </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3.805 </w:t>
            </w:r>
          </w:p>
        </w:tc>
        <w:tc>
          <w:tcPr>
            <w:tcW w:w="893"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4.471 </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4.844 </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5.219 </w:t>
            </w:r>
          </w:p>
        </w:tc>
        <w:tc>
          <w:tcPr>
            <w:tcW w:w="894" w:type="dxa"/>
            <w:tcBorders>
              <w:top w:val="nil"/>
              <w:left w:val="nil"/>
              <w:bottom w:val="single" w:sz="4" w:space="0" w:color="auto"/>
              <w:right w:val="nil"/>
            </w:tcBorders>
            <w:vAlign w:val="center"/>
          </w:tcPr>
          <w:p w:rsidR="006C62F6" w:rsidRPr="002911E7" w:rsidRDefault="006C62F6" w:rsidP="00CE6E98">
            <w:pPr>
              <w:jc w:val="right"/>
              <w:rPr>
                <w:rFonts w:ascii="Times New Roman" w:eastAsia="맑은 고딕" w:hAnsi="Times New Roman" w:cs="Times New Roman"/>
                <w:color w:val="000000"/>
                <w:sz w:val="22"/>
              </w:rPr>
            </w:pPr>
            <w:r w:rsidRPr="002911E7">
              <w:rPr>
                <w:rFonts w:ascii="Times New Roman" w:eastAsia="맑은 고딕" w:hAnsi="Times New Roman" w:cs="Times New Roman"/>
                <w:color w:val="000000"/>
                <w:sz w:val="22"/>
              </w:rPr>
              <w:t xml:space="preserve">5.790 </w:t>
            </w:r>
          </w:p>
        </w:tc>
      </w:tr>
    </w:tbl>
    <w:p w:rsidR="006E0DE3" w:rsidRDefault="006E0DE3" w:rsidP="006E0DE3">
      <w:pPr>
        <w:widowControl/>
        <w:wordWrap/>
        <w:autoSpaceDE/>
        <w:ind w:leftChars="-59" w:left="-117" w:rightChars="-83" w:right="-166" w:hanging="1"/>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le definitions are in Appendix 1.</w:t>
      </w:r>
    </w:p>
    <w:p w:rsidR="006E0DE3" w:rsidRDefault="006E0DE3" w:rsidP="006E0DE3">
      <w:pPr>
        <w:widowControl/>
        <w:wordWrap/>
        <w:autoSpaceDE/>
        <w:autoSpaceDN/>
        <w:jc w:val="left"/>
        <w:rPr>
          <w:rFonts w:ascii="Times New Roman" w:eastAsia="굴림" w:hAnsi="Times New Roman" w:cs="Times New Roman"/>
          <w:bCs/>
          <w:sz w:val="22"/>
        </w:rPr>
        <w:sectPr w:rsidR="006E0DE3" w:rsidSect="00CE6E98">
          <w:footerReference w:type="default" r:id="rId31"/>
          <w:pgSz w:w="11907" w:h="16839" w:code="9"/>
          <w:pgMar w:top="1701" w:right="1440" w:bottom="1440" w:left="1440" w:header="720" w:footer="720" w:gutter="0"/>
          <w:cols w:space="425"/>
          <w:noEndnote/>
          <w:docGrid w:linePitch="272"/>
        </w:sectPr>
      </w:pPr>
      <w:r>
        <w:rPr>
          <w:rFonts w:ascii="Times New Roman" w:eastAsia="굴림" w:hAnsi="Times New Roman" w:cs="Times New Roman"/>
          <w:bCs/>
          <w:sz w:val="22"/>
        </w:rPr>
        <w:br w:type="page"/>
      </w:r>
    </w:p>
    <w:p w:rsidR="006E0DE3" w:rsidRDefault="006E0DE3" w:rsidP="006E0DE3">
      <w:pPr>
        <w:widowControl/>
        <w:wordWrap/>
        <w:autoSpaceDE/>
        <w:ind w:leftChars="-59" w:left="-117" w:rightChars="-83" w:right="-166" w:hanging="1"/>
        <w:rPr>
          <w:rFonts w:ascii="Times New Roman" w:eastAsia="굴림" w:hAnsi="Times New Roman" w:cs="Times New Roman"/>
          <w:bCs/>
          <w:sz w:val="22"/>
        </w:rPr>
      </w:pPr>
    </w:p>
    <w:tbl>
      <w:tblPr>
        <w:tblW w:w="4983" w:type="pct"/>
        <w:tblLayout w:type="fixed"/>
        <w:tblCellMar>
          <w:left w:w="99" w:type="dxa"/>
          <w:right w:w="99" w:type="dxa"/>
        </w:tblCellMar>
        <w:tblLook w:val="04A0" w:firstRow="1" w:lastRow="0" w:firstColumn="1" w:lastColumn="0" w:noHBand="0" w:noVBand="1"/>
      </w:tblPr>
      <w:tblGrid>
        <w:gridCol w:w="1434"/>
        <w:gridCol w:w="775"/>
        <w:gridCol w:w="775"/>
        <w:gridCol w:w="775"/>
        <w:gridCol w:w="775"/>
        <w:gridCol w:w="775"/>
        <w:gridCol w:w="775"/>
        <w:gridCol w:w="776"/>
        <w:gridCol w:w="776"/>
        <w:gridCol w:w="776"/>
        <w:gridCol w:w="776"/>
        <w:gridCol w:w="776"/>
        <w:gridCol w:w="776"/>
        <w:gridCol w:w="776"/>
        <w:gridCol w:w="776"/>
        <w:gridCol w:w="776"/>
        <w:gridCol w:w="781"/>
      </w:tblGrid>
      <w:tr w:rsidR="00A665A5" w:rsidRPr="0042287A" w:rsidTr="00A665A5">
        <w:trPr>
          <w:trHeight w:val="319"/>
        </w:trPr>
        <w:tc>
          <w:tcPr>
            <w:tcW w:w="5000" w:type="pct"/>
            <w:gridSpan w:val="17"/>
            <w:tcBorders>
              <w:top w:val="single" w:sz="8" w:space="0" w:color="000000"/>
              <w:left w:val="nil"/>
              <w:bottom w:val="single" w:sz="4" w:space="0" w:color="000000"/>
            </w:tcBorders>
            <w:shd w:val="clear" w:color="000000" w:fill="FFFFFF"/>
            <w:vAlign w:val="center"/>
          </w:tcPr>
          <w:p w:rsidR="00A665A5" w:rsidRPr="0042287A" w:rsidRDefault="00A665A5" w:rsidP="00A665A5">
            <w:pPr>
              <w:widowControl/>
              <w:wordWrap/>
              <w:autoSpaceDE/>
              <w:autoSpaceDN/>
              <w:spacing w:after="0"/>
              <w:jc w:val="left"/>
              <w:rPr>
                <w:rFonts w:ascii="Times New Roman" w:eastAsia="굴림" w:hAnsi="Times New Roman" w:cs="Times New Roman"/>
                <w:bCs/>
                <w:i/>
                <w:sz w:val="18"/>
                <w:szCs w:val="18"/>
              </w:rPr>
            </w:pPr>
            <w:r>
              <w:rPr>
                <w:rFonts w:ascii="Times New Roman" w:eastAsia="맑은 고딕" w:hAnsi="Times New Roman" w:cs="Times New Roman" w:hint="eastAsia"/>
                <w:bCs/>
                <w:color w:val="000000"/>
                <w:kern w:val="0"/>
                <w:sz w:val="18"/>
                <w:szCs w:val="18"/>
              </w:rPr>
              <w:t>Panel B: Pearson correlation</w:t>
            </w:r>
          </w:p>
        </w:tc>
      </w:tr>
      <w:tr w:rsidR="003409D3" w:rsidRPr="0042287A" w:rsidTr="003409D3">
        <w:trPr>
          <w:trHeight w:val="319"/>
        </w:trPr>
        <w:tc>
          <w:tcPr>
            <w:tcW w:w="518" w:type="pct"/>
            <w:tcBorders>
              <w:top w:val="single" w:sz="8" w:space="0" w:color="000000"/>
              <w:left w:val="nil"/>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color w:val="000000"/>
                <w:kern w:val="0"/>
                <w:sz w:val="18"/>
                <w:szCs w:val="18"/>
              </w:rPr>
            </w:pPr>
            <w:r w:rsidRPr="0042287A">
              <w:rPr>
                <w:rFonts w:ascii="Times New Roman" w:eastAsia="맑은 고딕" w:hAnsi="Times New Roman" w:cs="Times New Roman"/>
                <w:bCs/>
                <w:color w:val="000000"/>
                <w:kern w:val="0"/>
                <w:sz w:val="18"/>
                <w:szCs w:val="18"/>
              </w:rPr>
              <w:t>Variable</w:t>
            </w:r>
          </w:p>
        </w:tc>
        <w:tc>
          <w:tcPr>
            <w:tcW w:w="280" w:type="pct"/>
            <w:tcBorders>
              <w:top w:val="single" w:sz="8" w:space="0" w:color="000000"/>
              <w:bottom w:val="single" w:sz="4" w:space="0" w:color="000000"/>
            </w:tcBorders>
            <w:shd w:val="clear" w:color="000000" w:fill="FFFFFF"/>
            <w:vAlign w:val="center"/>
          </w:tcPr>
          <w:p w:rsidR="003409D3" w:rsidRPr="0042287A" w:rsidRDefault="003409D3" w:rsidP="0010150D">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hAnsi="Times New Roman" w:cs="Times New Roman"/>
                <w:bCs/>
                <w:i/>
                <w:sz w:val="18"/>
                <w:szCs w:val="18"/>
              </w:rPr>
              <w:t>CI_Non</w:t>
            </w:r>
          </w:p>
        </w:tc>
        <w:tc>
          <w:tcPr>
            <w:tcW w:w="280" w:type="pct"/>
            <w:tcBorders>
              <w:top w:val="single" w:sz="8" w:space="0" w:color="000000"/>
              <w:bottom w:val="single" w:sz="4" w:space="0" w:color="000000"/>
            </w:tcBorders>
            <w:shd w:val="clear" w:color="000000" w:fill="FFFFFF"/>
            <w:vAlign w:val="center"/>
          </w:tcPr>
          <w:p w:rsidR="003409D3" w:rsidRPr="0042287A" w:rsidRDefault="003409D3" w:rsidP="0010150D">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hAnsi="Times New Roman" w:cs="Times New Roman"/>
                <w:bCs/>
                <w:i/>
                <w:sz w:val="18"/>
                <w:szCs w:val="18"/>
              </w:rPr>
              <w:t>CI_Audit</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hAnsi="Times New Roman" w:cs="Times New Roman"/>
                <w:bCs/>
                <w:i/>
                <w:sz w:val="18"/>
                <w:szCs w:val="18"/>
              </w:rPr>
              <w:t>CI_Total</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hAnsi="Times New Roman" w:cs="Times New Roman"/>
                <w:bCs/>
                <w:i/>
                <w:sz w:val="18"/>
                <w:szCs w:val="18"/>
              </w:rPr>
              <w:t>PMDA</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3409D3">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 xml:space="preserve">Small </w:t>
            </w:r>
            <w:r>
              <w:rPr>
                <w:rFonts w:ascii="Times New Roman" w:hAnsi="Times New Roman" w:cs="Times New Roman" w:hint="eastAsia"/>
                <w:bCs/>
                <w:i/>
                <w:sz w:val="18"/>
                <w:szCs w:val="18"/>
              </w:rPr>
              <w:t>profit</w:t>
            </w:r>
          </w:p>
        </w:tc>
        <w:tc>
          <w:tcPr>
            <w:tcW w:w="280" w:type="pct"/>
            <w:tcBorders>
              <w:top w:val="single" w:sz="8" w:space="0" w:color="000000"/>
              <w:bottom w:val="single" w:sz="4" w:space="0" w:color="000000"/>
            </w:tcBorders>
            <w:shd w:val="clear" w:color="000000" w:fill="FFFFFF"/>
            <w:vAlign w:val="center"/>
          </w:tcPr>
          <w:p w:rsidR="003409D3" w:rsidRPr="0042287A" w:rsidRDefault="003409D3" w:rsidP="00E10A0E">
            <w:pPr>
              <w:widowControl/>
              <w:wordWrap/>
              <w:autoSpaceDE/>
              <w:autoSpaceDN/>
              <w:spacing w:after="0"/>
              <w:jc w:val="center"/>
              <w:rPr>
                <w:rFonts w:ascii="Times New Roman" w:eastAsia="굴림" w:hAnsi="Times New Roman" w:cs="Times New Roman"/>
                <w:bCs/>
                <w:i/>
                <w:sz w:val="18"/>
                <w:szCs w:val="18"/>
              </w:rPr>
            </w:pPr>
            <w:r>
              <w:rPr>
                <w:rFonts w:ascii="Times New Roman" w:eastAsia="굴림" w:hAnsi="Times New Roman" w:cs="Times New Roman" w:hint="eastAsia"/>
                <w:bCs/>
                <w:i/>
                <w:sz w:val="18"/>
                <w:szCs w:val="18"/>
              </w:rPr>
              <w:t>AccQual</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3409D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S</w:t>
            </w:r>
            <w:r>
              <w:rPr>
                <w:rFonts w:ascii="Times New Roman" w:eastAsia="굴림" w:hAnsi="Times New Roman" w:cs="Times New Roman" w:hint="eastAsia"/>
                <w:bCs/>
                <w:i/>
                <w:sz w:val="18"/>
                <w:szCs w:val="18"/>
              </w:rPr>
              <w:t>ize</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3409D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L</w:t>
            </w:r>
            <w:r>
              <w:rPr>
                <w:rFonts w:ascii="Times New Roman" w:eastAsia="굴림" w:hAnsi="Times New Roman" w:cs="Times New Roman" w:hint="eastAsia"/>
                <w:bCs/>
                <w:i/>
                <w:sz w:val="18"/>
                <w:szCs w:val="18"/>
              </w:rPr>
              <w:t>everage</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i/>
                <w:sz w:val="18"/>
                <w:szCs w:val="18"/>
              </w:rPr>
              <w:t>ROA</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i/>
                <w:sz w:val="18"/>
                <w:szCs w:val="18"/>
              </w:rPr>
              <w:t>CFO</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3409D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G</w:t>
            </w:r>
            <w:r>
              <w:rPr>
                <w:rFonts w:ascii="Times New Roman" w:eastAsia="굴림" w:hAnsi="Times New Roman" w:cs="Times New Roman" w:hint="eastAsia"/>
                <w:bCs/>
                <w:i/>
                <w:sz w:val="18"/>
                <w:szCs w:val="18"/>
              </w:rPr>
              <w:t>rowth</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3409D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F</w:t>
            </w:r>
            <w:r>
              <w:rPr>
                <w:rFonts w:ascii="Times New Roman" w:eastAsia="굴림" w:hAnsi="Times New Roman" w:cs="Times New Roman" w:hint="eastAsia"/>
                <w:bCs/>
                <w:i/>
                <w:sz w:val="18"/>
                <w:szCs w:val="18"/>
              </w:rPr>
              <w:t>oreign</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Tenure</w:t>
            </w:r>
          </w:p>
        </w:tc>
        <w:tc>
          <w:tcPr>
            <w:tcW w:w="280" w:type="pct"/>
            <w:tcBorders>
              <w:top w:val="single" w:sz="8" w:space="0" w:color="000000"/>
              <w:bottom w:val="single" w:sz="4" w:space="0" w:color="000000"/>
            </w:tcBorders>
            <w:shd w:val="clear" w:color="000000" w:fill="FFFFFF"/>
            <w:vAlign w:val="center"/>
            <w:hideMark/>
          </w:tcPr>
          <w:p w:rsidR="003409D3" w:rsidRPr="0042287A" w:rsidRDefault="003409D3" w:rsidP="006E0DE3">
            <w:pPr>
              <w:widowControl/>
              <w:wordWrap/>
              <w:autoSpaceDE/>
              <w:autoSpaceDN/>
              <w:spacing w:after="0"/>
              <w:jc w:val="center"/>
              <w:rPr>
                <w:rFonts w:ascii="Times New Roman" w:eastAsia="맑은 고딕" w:hAnsi="Times New Roman" w:cs="Times New Roman"/>
                <w:bCs/>
                <w:i/>
                <w:color w:val="000000"/>
                <w:kern w:val="0"/>
                <w:sz w:val="18"/>
                <w:szCs w:val="18"/>
              </w:rPr>
            </w:pPr>
            <w:r w:rsidRPr="0042287A">
              <w:rPr>
                <w:rFonts w:ascii="Times New Roman" w:eastAsia="굴림" w:hAnsi="Times New Roman" w:cs="Times New Roman"/>
                <w:bCs/>
                <w:i/>
                <w:sz w:val="18"/>
                <w:szCs w:val="18"/>
              </w:rPr>
              <w:t>Big</w:t>
            </w:r>
          </w:p>
        </w:tc>
        <w:tc>
          <w:tcPr>
            <w:tcW w:w="280" w:type="pct"/>
            <w:tcBorders>
              <w:top w:val="single" w:sz="8" w:space="0" w:color="000000"/>
              <w:bottom w:val="single" w:sz="4" w:space="0" w:color="000000"/>
            </w:tcBorders>
            <w:shd w:val="clear" w:color="000000" w:fill="FFFFFF"/>
            <w:vAlign w:val="center"/>
          </w:tcPr>
          <w:p w:rsidR="003409D3" w:rsidRPr="0042287A" w:rsidRDefault="003409D3" w:rsidP="006E0DE3">
            <w:pPr>
              <w:widowControl/>
              <w:wordWrap/>
              <w:autoSpaceDE/>
              <w:autoSpaceDN/>
              <w:spacing w:after="0"/>
              <w:jc w:val="center"/>
              <w:rPr>
                <w:rFonts w:ascii="Times New Roman" w:eastAsia="굴림" w:hAnsi="Times New Roman" w:cs="Times New Roman"/>
                <w:bCs/>
                <w:i/>
                <w:sz w:val="18"/>
                <w:szCs w:val="18"/>
              </w:rPr>
            </w:pPr>
            <w:r w:rsidRPr="0042287A">
              <w:rPr>
                <w:rFonts w:ascii="Times New Roman" w:eastAsia="굴림" w:hAnsi="Times New Roman" w:cs="Times New Roman"/>
                <w:bCs/>
                <w:i/>
                <w:sz w:val="18"/>
                <w:szCs w:val="18"/>
              </w:rPr>
              <w:t>σ(CFO)</w:t>
            </w:r>
          </w:p>
        </w:tc>
        <w:tc>
          <w:tcPr>
            <w:tcW w:w="280" w:type="pct"/>
            <w:tcBorders>
              <w:top w:val="single" w:sz="8" w:space="0" w:color="000000"/>
              <w:bottom w:val="single" w:sz="4" w:space="0" w:color="000000"/>
            </w:tcBorders>
            <w:shd w:val="clear" w:color="000000" w:fill="FFFFFF"/>
            <w:vAlign w:val="center"/>
          </w:tcPr>
          <w:p w:rsidR="003409D3" w:rsidRPr="0042287A" w:rsidRDefault="003409D3" w:rsidP="003409D3">
            <w:pPr>
              <w:widowControl/>
              <w:wordWrap/>
              <w:autoSpaceDE/>
              <w:autoSpaceDN/>
              <w:spacing w:after="0"/>
              <w:jc w:val="center"/>
              <w:rPr>
                <w:rFonts w:ascii="Times New Roman" w:eastAsia="굴림" w:hAnsi="Times New Roman" w:cs="Times New Roman"/>
                <w:bCs/>
                <w:i/>
                <w:sz w:val="18"/>
                <w:szCs w:val="18"/>
              </w:rPr>
            </w:pPr>
            <w:r w:rsidRPr="0042287A">
              <w:rPr>
                <w:rFonts w:ascii="Times New Roman" w:eastAsia="굴림" w:hAnsi="Times New Roman" w:cs="Times New Roman"/>
                <w:bCs/>
                <w:i/>
                <w:sz w:val="18"/>
                <w:szCs w:val="18"/>
              </w:rPr>
              <w:t>σ(S</w:t>
            </w:r>
            <w:r>
              <w:rPr>
                <w:rFonts w:ascii="Times New Roman" w:eastAsia="굴림" w:hAnsi="Times New Roman" w:cs="Times New Roman" w:hint="eastAsia"/>
                <w:bCs/>
                <w:i/>
                <w:sz w:val="18"/>
                <w:szCs w:val="18"/>
              </w:rPr>
              <w:t>ale</w:t>
            </w:r>
            <w:r w:rsidRPr="0042287A">
              <w:rPr>
                <w:rFonts w:ascii="Times New Roman" w:eastAsia="굴림" w:hAnsi="Times New Roman" w:cs="Times New Roman"/>
                <w:bCs/>
                <w:i/>
                <w:sz w:val="18"/>
                <w:szCs w:val="18"/>
              </w:rPr>
              <w:t>)</w:t>
            </w:r>
          </w:p>
        </w:tc>
      </w:tr>
      <w:tr w:rsidR="003409D3" w:rsidRPr="0042287A" w:rsidTr="003409D3">
        <w:trPr>
          <w:trHeight w:val="319"/>
        </w:trPr>
        <w:tc>
          <w:tcPr>
            <w:tcW w:w="518" w:type="pct"/>
            <w:tcBorders>
              <w:top w:val="nil"/>
              <w:left w:val="nil"/>
            </w:tcBorders>
            <w:shd w:val="clear" w:color="000000" w:fill="FFFFFF"/>
            <w:vAlign w:val="center"/>
          </w:tcPr>
          <w:p w:rsidR="003409D3" w:rsidRPr="0042287A" w:rsidRDefault="003409D3" w:rsidP="0010150D">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CI_Non</w:t>
            </w:r>
          </w:p>
        </w:tc>
        <w:tc>
          <w:tcPr>
            <w:tcW w:w="280" w:type="pct"/>
            <w:tcBorders>
              <w:top w:val="nil"/>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1.00 </w:t>
            </w:r>
          </w:p>
        </w:tc>
        <w:tc>
          <w:tcPr>
            <w:tcW w:w="280" w:type="pct"/>
            <w:tcBorders>
              <w:top w:val="nil"/>
            </w:tcBorders>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p>
        </w:tc>
        <w:tc>
          <w:tcPr>
            <w:tcW w:w="280" w:type="pct"/>
            <w:tcBorders>
              <w:top w:val="nil"/>
            </w:tcBorders>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single" w:sz="4" w:space="0" w:color="000000"/>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single" w:sz="4" w:space="0" w:color="000000"/>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single" w:sz="4" w:space="0" w:color="000000"/>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top w:val="nil"/>
              <w:left w:val="nil"/>
            </w:tcBorders>
            <w:shd w:val="clear" w:color="000000" w:fill="FFFFFF"/>
            <w:vAlign w:val="center"/>
            <w:hideMark/>
          </w:tcPr>
          <w:p w:rsidR="003409D3" w:rsidRPr="0042287A" w:rsidRDefault="003409D3" w:rsidP="006E0DE3">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CI_Audit</w:t>
            </w:r>
          </w:p>
        </w:tc>
        <w:tc>
          <w:tcPr>
            <w:tcW w:w="280" w:type="pct"/>
            <w:tcBorders>
              <w:top w:val="nil"/>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D8343B">
              <w:rPr>
                <w:rFonts w:ascii="Times New Roman" w:eastAsia="맑은 고딕" w:hAnsi="Times New Roman" w:cs="Times New Roman"/>
                <w:b/>
                <w:color w:val="000000"/>
                <w:sz w:val="18"/>
              </w:rPr>
              <w:t>-0.10</w:t>
            </w:r>
          </w:p>
        </w:tc>
        <w:tc>
          <w:tcPr>
            <w:tcW w:w="280" w:type="pct"/>
            <w:tcBorders>
              <w:top w:val="nil"/>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1.00 </w:t>
            </w:r>
          </w:p>
        </w:tc>
        <w:tc>
          <w:tcPr>
            <w:tcW w:w="280" w:type="pct"/>
            <w:tcBorders>
              <w:top w:val="nil"/>
            </w:tcBorders>
            <w:shd w:val="clear" w:color="000000" w:fill="FFFFFF"/>
            <w:vAlign w:val="center"/>
          </w:tcPr>
          <w:p w:rsidR="003409D3" w:rsidRPr="00D8343B" w:rsidRDefault="003409D3" w:rsidP="006E0DE3">
            <w:pPr>
              <w:wordWrap/>
              <w:spacing w:after="0"/>
              <w:jc w:val="right"/>
              <w:rPr>
                <w:rFonts w:ascii="Times New Roman" w:eastAsia="맑은 고딕" w:hAnsi="Times New Roman" w:cs="Times New Roman"/>
                <w:b/>
                <w:color w:val="000000"/>
                <w:sz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top w:val="nil"/>
              <w:left w:val="nil"/>
            </w:tcBorders>
            <w:shd w:val="clear" w:color="000000" w:fill="FFFFFF"/>
            <w:vAlign w:val="center"/>
          </w:tcPr>
          <w:p w:rsidR="003409D3" w:rsidRPr="0042287A" w:rsidRDefault="003409D3" w:rsidP="0010150D">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CI_</w:t>
            </w:r>
            <w:r>
              <w:rPr>
                <w:rFonts w:ascii="Times New Roman" w:hAnsi="Times New Roman" w:cs="Times New Roman" w:hint="eastAsia"/>
                <w:bCs/>
                <w:i/>
                <w:sz w:val="18"/>
                <w:szCs w:val="18"/>
              </w:rPr>
              <w:t>Total</w:t>
            </w:r>
          </w:p>
        </w:tc>
        <w:tc>
          <w:tcPr>
            <w:tcW w:w="280" w:type="pct"/>
            <w:tcBorders>
              <w:top w:val="nil"/>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D8343B">
              <w:rPr>
                <w:rFonts w:ascii="Times New Roman" w:eastAsia="맑은 고딕" w:hAnsi="Times New Roman" w:cs="Times New Roman"/>
                <w:b/>
                <w:color w:val="000000"/>
                <w:sz w:val="18"/>
              </w:rPr>
              <w:t xml:space="preserve">0.26 </w:t>
            </w:r>
            <w:r w:rsidRPr="006C535F">
              <w:rPr>
                <w:rFonts w:ascii="Times New Roman" w:eastAsia="맑은 고딕" w:hAnsi="Times New Roman" w:cs="Times New Roman"/>
                <w:color w:val="000000"/>
                <w:sz w:val="18"/>
              </w:rPr>
              <w:t xml:space="preserve"> </w:t>
            </w:r>
          </w:p>
        </w:tc>
        <w:tc>
          <w:tcPr>
            <w:tcW w:w="280" w:type="pct"/>
            <w:tcBorders>
              <w:top w:val="nil"/>
            </w:tcBorders>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Pr>
                <w:rFonts w:ascii="Times New Roman" w:eastAsia="맑은 고딕" w:hAnsi="Times New Roman" w:cs="Times New Roman" w:hint="eastAsia"/>
                <w:b/>
                <w:color w:val="000000"/>
                <w:sz w:val="18"/>
              </w:rPr>
              <w:t>0.94</w:t>
            </w:r>
            <w:r w:rsidRPr="00D8343B">
              <w:rPr>
                <w:rFonts w:ascii="Times New Roman" w:eastAsia="맑은 고딕" w:hAnsi="Times New Roman" w:cs="Times New Roman"/>
                <w:b/>
                <w:color w:val="000000"/>
                <w:sz w:val="18"/>
              </w:rPr>
              <w:t xml:space="preserve"> </w:t>
            </w:r>
          </w:p>
        </w:tc>
        <w:tc>
          <w:tcPr>
            <w:tcW w:w="280" w:type="pct"/>
            <w:tcBorders>
              <w:top w:val="nil"/>
            </w:tcBorders>
            <w:shd w:val="clear" w:color="000000" w:fill="FFFFFF"/>
            <w:vAlign w:val="center"/>
          </w:tcPr>
          <w:p w:rsidR="003409D3" w:rsidRPr="0010150D" w:rsidRDefault="003409D3" w:rsidP="0010150D">
            <w:pPr>
              <w:wordWrap/>
              <w:spacing w:after="0"/>
              <w:jc w:val="right"/>
              <w:rPr>
                <w:rFonts w:ascii="Times New Roman" w:eastAsia="맑은 고딕" w:hAnsi="Times New Roman" w:cs="Times New Roman"/>
                <w:color w:val="000000"/>
                <w:sz w:val="18"/>
              </w:rPr>
            </w:pPr>
            <w:r w:rsidRPr="0010150D">
              <w:rPr>
                <w:rFonts w:ascii="Times New Roman" w:eastAsia="맑은 고딕" w:hAnsi="Times New Roman" w:cs="Times New Roman" w:hint="eastAsia"/>
                <w:color w:val="000000"/>
                <w:sz w:val="18"/>
              </w:rPr>
              <w:t>1.00</w:t>
            </w: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tcBorders>
              <w:top w:val="nil"/>
            </w:tcBorders>
            <w:shd w:val="clear" w:color="000000" w:fill="FFFFFF"/>
            <w:noWrap/>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PMDA</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wordWrap/>
              <w:spacing w:after="0"/>
              <w:jc w:val="center"/>
              <w:rPr>
                <w:rFonts w:ascii="Times New Roman" w:hAnsi="Times New Roman" w:cs="Times New Roman"/>
                <w:bCs/>
                <w:i/>
                <w:sz w:val="18"/>
                <w:szCs w:val="18"/>
              </w:rPr>
            </w:pPr>
            <w:r w:rsidRPr="0042287A">
              <w:rPr>
                <w:rFonts w:ascii="Times New Roman" w:hAnsi="Times New Roman" w:cs="Times New Roman"/>
                <w:bCs/>
                <w:i/>
                <w:sz w:val="18"/>
                <w:szCs w:val="18"/>
              </w:rPr>
              <w:t>Small P</w:t>
            </w:r>
            <w:r>
              <w:rPr>
                <w:rFonts w:ascii="Times New Roman" w:hAnsi="Times New Roman" w:cs="Times New Roman" w:hint="eastAsia"/>
                <w:bCs/>
                <w:i/>
                <w:sz w:val="18"/>
                <w:szCs w:val="18"/>
              </w:rPr>
              <w:t>rofit</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0.00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tcPr>
          <w:p w:rsidR="003409D3" w:rsidRPr="003409D3" w:rsidRDefault="003409D3" w:rsidP="00E10A0E">
            <w:pPr>
              <w:pStyle w:val="s0"/>
              <w:jc w:val="center"/>
              <w:rPr>
                <w:rFonts w:ascii="Times New Roman" w:eastAsia="굴림" w:hAnsi="Times New Roman" w:cs="Times New Roman"/>
                <w:bCs/>
                <w:i/>
                <w:kern w:val="2"/>
                <w:sz w:val="18"/>
                <w:szCs w:val="18"/>
              </w:rPr>
            </w:pPr>
            <w:r w:rsidRPr="003409D3">
              <w:rPr>
                <w:rFonts w:ascii="Times New Roman" w:eastAsia="굴림" w:hAnsi="Times New Roman" w:cs="Times New Roman"/>
                <w:bCs/>
                <w:i/>
                <w:sz w:val="18"/>
                <w:szCs w:val="18"/>
              </w:rPr>
              <w:t>AccQual</w:t>
            </w:r>
          </w:p>
        </w:tc>
        <w:tc>
          <w:tcPr>
            <w:tcW w:w="280" w:type="pct"/>
            <w:shd w:val="clear" w:color="000000" w:fill="FFFFFF"/>
            <w:vAlign w:val="center"/>
          </w:tcPr>
          <w:p w:rsidR="003409D3" w:rsidRPr="006C535F" w:rsidRDefault="003409D3" w:rsidP="00E10A0E">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tcPr>
          <w:p w:rsidR="003409D3" w:rsidRPr="006C535F" w:rsidRDefault="003409D3" w:rsidP="00E10A0E">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noWrap/>
            <w:vAlign w:val="center"/>
          </w:tcPr>
          <w:p w:rsidR="003409D3" w:rsidRPr="006C535F" w:rsidRDefault="003409D3" w:rsidP="00E10A0E">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noWrap/>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p>
        </w:tc>
        <w:tc>
          <w:tcPr>
            <w:tcW w:w="280" w:type="pct"/>
            <w:shd w:val="clear" w:color="000000" w:fill="FFFFFF"/>
            <w:noWrap/>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3409D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S</w:t>
            </w:r>
            <w:r>
              <w:rPr>
                <w:rFonts w:ascii="Times New Roman" w:eastAsia="굴림" w:hAnsi="Times New Roman" w:cs="Times New Roman" w:hint="eastAsia"/>
                <w:bCs/>
                <w:i/>
                <w:kern w:val="2"/>
                <w:sz w:val="18"/>
                <w:szCs w:val="18"/>
              </w:rPr>
              <w:t>ize</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0.13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-0.08 </w:t>
            </w:r>
          </w:p>
        </w:tc>
        <w:tc>
          <w:tcPr>
            <w:tcW w:w="280" w:type="pct"/>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-0.04</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0.04</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b/>
                <w:color w:val="000000"/>
                <w:sz w:val="18"/>
                <w:szCs w:val="18"/>
              </w:rPr>
              <w:t>-0.19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3409D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L</w:t>
            </w:r>
            <w:r>
              <w:rPr>
                <w:rFonts w:ascii="Times New Roman" w:eastAsia="굴림" w:hAnsi="Times New Roman" w:cs="Times New Roman" w:hint="eastAsia"/>
                <w:bCs/>
                <w:i/>
                <w:kern w:val="2"/>
                <w:sz w:val="18"/>
                <w:szCs w:val="18"/>
              </w:rPr>
              <w:t>everage</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0.04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-0.03</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0.04</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i/>
                <w:kern w:val="2"/>
                <w:sz w:val="18"/>
                <w:szCs w:val="18"/>
              </w:rPr>
            </w:pPr>
            <w:r w:rsidRPr="0042287A">
              <w:rPr>
                <w:rFonts w:ascii="Times New Roman" w:eastAsia="굴림" w:hAnsi="Times New Roman" w:cs="Times New Roman"/>
                <w:i/>
                <w:kern w:val="2"/>
                <w:sz w:val="18"/>
                <w:szCs w:val="18"/>
              </w:rPr>
              <w:t>ROA</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0.01 </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-0.09 </w:t>
            </w:r>
          </w:p>
        </w:tc>
        <w:tc>
          <w:tcPr>
            <w:tcW w:w="280" w:type="pct"/>
            <w:shd w:val="clear" w:color="000000" w:fill="FFFFFF"/>
            <w:vAlign w:val="center"/>
            <w:hideMark/>
          </w:tcPr>
          <w:p w:rsidR="003409D3" w:rsidRPr="00D8343B" w:rsidRDefault="003409D3" w:rsidP="006E0DE3">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-0.08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b/>
                <w:color w:val="000000"/>
                <w:sz w:val="18"/>
                <w:szCs w:val="18"/>
              </w:rPr>
              <w:t>-0.30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-0.26</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i/>
                <w:kern w:val="2"/>
                <w:sz w:val="18"/>
                <w:szCs w:val="18"/>
              </w:rPr>
            </w:pPr>
            <w:r w:rsidRPr="0042287A">
              <w:rPr>
                <w:rFonts w:ascii="Times New Roman" w:eastAsia="굴림" w:hAnsi="Times New Roman" w:cs="Times New Roman"/>
                <w:i/>
                <w:kern w:val="2"/>
                <w:sz w:val="18"/>
                <w:szCs w:val="18"/>
              </w:rPr>
              <w:t>CFO</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0.01 </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-0.04 </w:t>
            </w:r>
          </w:p>
        </w:tc>
        <w:tc>
          <w:tcPr>
            <w:tcW w:w="280" w:type="pct"/>
            <w:shd w:val="clear" w:color="000000" w:fill="FFFFFF"/>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-0.04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-0.37</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b/>
                <w:color w:val="000000"/>
                <w:sz w:val="18"/>
                <w:szCs w:val="18"/>
              </w:rPr>
              <w:t>-0.14</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-0.18</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0.45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3409D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G</w:t>
            </w:r>
            <w:r>
              <w:rPr>
                <w:rFonts w:ascii="Times New Roman" w:eastAsia="굴림" w:hAnsi="Times New Roman" w:cs="Times New Roman" w:hint="eastAsia"/>
                <w:bCs/>
                <w:i/>
                <w:kern w:val="2"/>
                <w:sz w:val="18"/>
                <w:szCs w:val="18"/>
              </w:rPr>
              <w:t>rowth</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-0.02</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0.14</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3409D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F</w:t>
            </w:r>
            <w:r>
              <w:rPr>
                <w:rFonts w:ascii="Times New Roman" w:eastAsia="굴림" w:hAnsi="Times New Roman" w:cs="Times New Roman" w:hint="eastAsia"/>
                <w:bCs/>
                <w:i/>
                <w:kern w:val="2"/>
                <w:sz w:val="18"/>
                <w:szCs w:val="18"/>
              </w:rPr>
              <w:t>oreign</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0.00</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Tenure</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-0.01 </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0.05 </w:t>
            </w:r>
          </w:p>
        </w:tc>
        <w:tc>
          <w:tcPr>
            <w:tcW w:w="280" w:type="pct"/>
            <w:shd w:val="clear" w:color="000000" w:fill="FFFFFF"/>
            <w:noWrap/>
            <w:vAlign w:val="center"/>
            <w:hideMark/>
          </w:tcPr>
          <w:p w:rsidR="003409D3" w:rsidRPr="00D8343B" w:rsidRDefault="003409D3" w:rsidP="006E0DE3">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0.05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0.02</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0.00</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Big</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0.04 </w:t>
            </w:r>
          </w:p>
        </w:tc>
        <w:tc>
          <w:tcPr>
            <w:tcW w:w="280" w:type="pct"/>
            <w:shd w:val="clear" w:color="000000" w:fill="FFFFFF"/>
            <w:vAlign w:val="center"/>
          </w:tcPr>
          <w:p w:rsidR="003409D3" w:rsidRPr="00D8343B" w:rsidRDefault="003409D3" w:rsidP="0010150D">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-0.43 </w:t>
            </w:r>
          </w:p>
        </w:tc>
        <w:tc>
          <w:tcPr>
            <w:tcW w:w="280" w:type="pct"/>
            <w:shd w:val="clear" w:color="000000" w:fill="FFFFFF"/>
            <w:vAlign w:val="center"/>
            <w:hideMark/>
          </w:tcPr>
          <w:p w:rsidR="003409D3" w:rsidRPr="00D8343B" w:rsidRDefault="003409D3" w:rsidP="006E0DE3">
            <w:pPr>
              <w:wordWrap/>
              <w:spacing w:after="0"/>
              <w:jc w:val="right"/>
              <w:rPr>
                <w:rFonts w:ascii="Times New Roman" w:eastAsia="맑은 고딕" w:hAnsi="Times New Roman" w:cs="Times New Roman"/>
                <w:b/>
                <w:color w:val="000000"/>
                <w:sz w:val="18"/>
              </w:rPr>
            </w:pPr>
            <w:r w:rsidRPr="00D8343B">
              <w:rPr>
                <w:rFonts w:ascii="Times New Roman" w:eastAsia="맑은 고딕" w:hAnsi="Times New Roman" w:cs="Times New Roman"/>
                <w:b/>
                <w:color w:val="000000"/>
                <w:sz w:val="18"/>
              </w:rPr>
              <w:t xml:space="preserve">-0.40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0.02</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0.35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0.13</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-0.04</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0.03</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σ(CFO)</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0.05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0.03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-0.10</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0.24</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0.02</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-0.24</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-0.14</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0.09</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p>
        </w:tc>
      </w:tr>
      <w:tr w:rsidR="003409D3" w:rsidRPr="0042287A" w:rsidTr="003409D3">
        <w:trPr>
          <w:trHeight w:val="319"/>
        </w:trPr>
        <w:tc>
          <w:tcPr>
            <w:tcW w:w="518" w:type="pct"/>
            <w:tcBorders>
              <w:left w:val="nil"/>
            </w:tcBorders>
            <w:shd w:val="clear" w:color="000000" w:fill="FFFFFF"/>
            <w:vAlign w:val="center"/>
            <w:hideMark/>
          </w:tcPr>
          <w:p w:rsidR="003409D3" w:rsidRPr="0042287A" w:rsidRDefault="003409D3" w:rsidP="003409D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σ(S</w:t>
            </w:r>
            <w:r>
              <w:rPr>
                <w:rFonts w:ascii="Times New Roman" w:eastAsia="굴림" w:hAnsi="Times New Roman" w:cs="Times New Roman" w:hint="eastAsia"/>
                <w:bCs/>
                <w:i/>
                <w:kern w:val="2"/>
                <w:sz w:val="18"/>
                <w:szCs w:val="18"/>
              </w:rPr>
              <w:t>ale</w:t>
            </w:r>
            <w:r w:rsidRPr="0042287A">
              <w:rPr>
                <w:rFonts w:ascii="Times New Roman" w:eastAsia="굴림" w:hAnsi="Times New Roman" w:cs="Times New Roman"/>
                <w:bCs/>
                <w:i/>
                <w:kern w:val="2"/>
                <w:sz w:val="18"/>
                <w:szCs w:val="18"/>
              </w:rPr>
              <w:t>)</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0.00 </w:t>
            </w:r>
          </w:p>
        </w:tc>
        <w:tc>
          <w:tcPr>
            <w:tcW w:w="280" w:type="pct"/>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0.00 </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-0.01</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0.19</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0.06</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-0.17</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0.10</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-0.07</w:t>
            </w: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0.46</w:t>
            </w:r>
          </w:p>
        </w:tc>
        <w:tc>
          <w:tcPr>
            <w:tcW w:w="280" w:type="pct"/>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1.00</w:t>
            </w:r>
          </w:p>
        </w:tc>
      </w:tr>
      <w:tr w:rsidR="003409D3" w:rsidRPr="0042287A" w:rsidTr="003409D3">
        <w:trPr>
          <w:trHeight w:val="319"/>
        </w:trPr>
        <w:tc>
          <w:tcPr>
            <w:tcW w:w="518" w:type="pct"/>
            <w:tcBorders>
              <w:left w:val="nil"/>
              <w:bottom w:val="single" w:sz="4" w:space="0" w:color="000000"/>
            </w:tcBorders>
            <w:shd w:val="clear" w:color="000000" w:fill="FFFFFF"/>
            <w:vAlign w:val="center"/>
            <w:hideMark/>
          </w:tcPr>
          <w:p w:rsidR="003409D3" w:rsidRPr="0042287A" w:rsidRDefault="003409D3" w:rsidP="006E0DE3">
            <w:pPr>
              <w:pStyle w:val="s0"/>
              <w:jc w:val="center"/>
              <w:rPr>
                <w:rFonts w:ascii="Times New Roman" w:eastAsia="굴림" w:hAnsi="Times New Roman" w:cs="Times New Roman"/>
                <w:bCs/>
                <w:i/>
                <w:kern w:val="2"/>
                <w:sz w:val="18"/>
                <w:szCs w:val="18"/>
              </w:rPr>
            </w:pPr>
            <w:r w:rsidRPr="0042287A">
              <w:rPr>
                <w:rFonts w:ascii="Times New Roman" w:eastAsia="굴림" w:hAnsi="Times New Roman" w:cs="Times New Roman"/>
                <w:bCs/>
                <w:i/>
                <w:kern w:val="2"/>
                <w:sz w:val="18"/>
                <w:szCs w:val="18"/>
              </w:rPr>
              <w:t>Cycle</w:t>
            </w:r>
          </w:p>
        </w:tc>
        <w:tc>
          <w:tcPr>
            <w:tcW w:w="280" w:type="pct"/>
            <w:tcBorders>
              <w:bottom w:val="single" w:sz="4" w:space="0" w:color="000000"/>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tcBorders>
              <w:bottom w:val="single" w:sz="4" w:space="0" w:color="000000"/>
            </w:tcBorders>
            <w:shd w:val="clear" w:color="000000" w:fill="FFFFFF"/>
            <w:vAlign w:val="center"/>
          </w:tcPr>
          <w:p w:rsidR="003409D3" w:rsidRPr="006C535F" w:rsidRDefault="003409D3" w:rsidP="0010150D">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0.02 </w:t>
            </w:r>
          </w:p>
        </w:tc>
        <w:tc>
          <w:tcPr>
            <w:tcW w:w="280" w:type="pct"/>
            <w:tcBorders>
              <w:bottom w:val="single" w:sz="4" w:space="0" w:color="000000"/>
            </w:tcBorders>
            <w:shd w:val="clear" w:color="000000" w:fill="FFFFFF"/>
            <w:noWrap/>
            <w:vAlign w:val="center"/>
            <w:hideMark/>
          </w:tcPr>
          <w:p w:rsidR="003409D3" w:rsidRPr="006C535F" w:rsidRDefault="003409D3" w:rsidP="006E0DE3">
            <w:pPr>
              <w:wordWrap/>
              <w:spacing w:after="0"/>
              <w:jc w:val="right"/>
              <w:rPr>
                <w:rFonts w:ascii="Times New Roman" w:eastAsia="맑은 고딕" w:hAnsi="Times New Roman" w:cs="Times New Roman"/>
                <w:color w:val="000000"/>
                <w:sz w:val="18"/>
              </w:rPr>
            </w:pPr>
            <w:r w:rsidRPr="006C535F">
              <w:rPr>
                <w:rFonts w:ascii="Times New Roman" w:eastAsia="맑은 고딕" w:hAnsi="Times New Roman" w:cs="Times New Roman"/>
                <w:color w:val="000000"/>
                <w:sz w:val="18"/>
              </w:rPr>
              <w:t xml:space="preserve">0.01 </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0.03</w:t>
            </w:r>
          </w:p>
        </w:tc>
        <w:tc>
          <w:tcPr>
            <w:tcW w:w="280" w:type="pct"/>
            <w:tcBorders>
              <w:bottom w:val="single" w:sz="4" w:space="0" w:color="000000"/>
            </w:tcBorders>
            <w:shd w:val="clear" w:color="000000" w:fill="FFFFFF"/>
            <w:vAlign w:val="center"/>
          </w:tcPr>
          <w:p w:rsidR="003409D3" w:rsidRPr="0042287A" w:rsidRDefault="003409D3" w:rsidP="00E10A0E">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0.05</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-0.19</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tcBorders>
              <w:bottom w:val="single" w:sz="4" w:space="0" w:color="000000"/>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-0.20</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-0.23</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-0.19</w:t>
            </w:r>
          </w:p>
        </w:tc>
        <w:tc>
          <w:tcPr>
            <w:tcW w:w="280" w:type="pct"/>
            <w:tcBorders>
              <w:bottom w:val="single" w:sz="4" w:space="0" w:color="000000"/>
            </w:tcBorders>
            <w:shd w:val="clear" w:color="000000" w:fill="FFFFFF"/>
            <w:noWrap/>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-0.17</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-0.02</w:t>
            </w:r>
          </w:p>
        </w:tc>
        <w:tc>
          <w:tcPr>
            <w:tcW w:w="280" w:type="pct"/>
            <w:tcBorders>
              <w:bottom w:val="single" w:sz="4" w:space="0" w:color="000000"/>
            </w:tcBorders>
            <w:shd w:val="clear" w:color="000000" w:fill="FFFFFF"/>
            <w:vAlign w:val="center"/>
            <w:hideMark/>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-0.08</w:t>
            </w:r>
          </w:p>
        </w:tc>
        <w:tc>
          <w:tcPr>
            <w:tcW w:w="280" w:type="pct"/>
            <w:tcBorders>
              <w:bottom w:val="single" w:sz="4" w:space="0" w:color="000000"/>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color w:val="000000"/>
                <w:sz w:val="18"/>
                <w:szCs w:val="18"/>
              </w:rPr>
            </w:pPr>
            <w:r w:rsidRPr="0042287A">
              <w:rPr>
                <w:rFonts w:ascii="Times New Roman" w:eastAsia="맑은 고딕" w:hAnsi="Times New Roman" w:cs="Times New Roman"/>
                <w:color w:val="000000"/>
                <w:sz w:val="18"/>
                <w:szCs w:val="18"/>
              </w:rPr>
              <w:t>0.00</w:t>
            </w:r>
          </w:p>
        </w:tc>
        <w:tc>
          <w:tcPr>
            <w:tcW w:w="280" w:type="pct"/>
            <w:tcBorders>
              <w:bottom w:val="single" w:sz="4" w:space="0" w:color="000000"/>
            </w:tcBorders>
            <w:shd w:val="clear" w:color="000000" w:fill="FFFFFF"/>
            <w:vAlign w:val="center"/>
          </w:tcPr>
          <w:p w:rsidR="003409D3" w:rsidRPr="0042287A" w:rsidRDefault="003409D3" w:rsidP="006E0DE3">
            <w:pPr>
              <w:wordWrap/>
              <w:spacing w:after="0"/>
              <w:jc w:val="center"/>
              <w:rPr>
                <w:rFonts w:ascii="Times New Roman" w:eastAsia="맑은 고딕" w:hAnsi="Times New Roman" w:cs="Times New Roman"/>
                <w:b/>
                <w:color w:val="000000"/>
                <w:sz w:val="18"/>
                <w:szCs w:val="18"/>
              </w:rPr>
            </w:pPr>
            <w:r w:rsidRPr="0042287A">
              <w:rPr>
                <w:rFonts w:ascii="Times New Roman" w:eastAsia="맑은 고딕" w:hAnsi="Times New Roman" w:cs="Times New Roman"/>
                <w:b/>
                <w:color w:val="000000"/>
                <w:sz w:val="18"/>
                <w:szCs w:val="18"/>
              </w:rPr>
              <w:t>-0.19</w:t>
            </w:r>
          </w:p>
        </w:tc>
      </w:tr>
    </w:tbl>
    <w:p w:rsidR="006E0DE3" w:rsidRPr="0056330B" w:rsidRDefault="006E0DE3" w:rsidP="006E0DE3">
      <w:pPr>
        <w:widowControl/>
        <w:wordWrap/>
        <w:autoSpaceDE/>
        <w:ind w:rightChars="-83" w:right="-166"/>
      </w:pPr>
      <w:r w:rsidRPr="00370643">
        <w:rPr>
          <w:rFonts w:ascii="Times New Roman" w:eastAsia="굴림" w:hAnsi="Times New Roman" w:cs="Times New Roman"/>
          <w:bCs/>
          <w:sz w:val="22"/>
        </w:rPr>
        <w:t>Note: The variable definition is in Appendix 1. Bold denotes significa</w:t>
      </w:r>
      <w:r>
        <w:rPr>
          <w:rFonts w:ascii="Times New Roman" w:eastAsia="굴림" w:hAnsi="Times New Roman" w:cs="Times New Roman"/>
          <w:bCs/>
          <w:sz w:val="22"/>
        </w:rPr>
        <w:t>nce at the 0.01 or higher level</w:t>
      </w:r>
      <w:r>
        <w:rPr>
          <w:rFonts w:ascii="Times New Roman" w:eastAsia="굴림" w:hAnsi="Times New Roman" w:cs="Times New Roman" w:hint="eastAsia"/>
          <w:bCs/>
          <w:sz w:val="22"/>
        </w:rPr>
        <w:t>.</w:t>
      </w:r>
    </w:p>
    <w:p w:rsidR="006E0DE3" w:rsidRDefault="006E0DE3" w:rsidP="006E0DE3">
      <w:pPr>
        <w:jc w:val="center"/>
        <w:rPr>
          <w:rFonts w:ascii="Times New Roman" w:hAnsi="Times New Roman" w:cs="Times New Roman"/>
          <w:b/>
          <w:sz w:val="22"/>
        </w:rPr>
      </w:pPr>
    </w:p>
    <w:p w:rsidR="006E0DE3" w:rsidRDefault="006E0DE3" w:rsidP="006E0DE3">
      <w:pPr>
        <w:widowControl/>
        <w:wordWrap/>
        <w:autoSpaceDE/>
        <w:autoSpaceDN/>
        <w:jc w:val="left"/>
        <w:rPr>
          <w:rFonts w:ascii="Times New Roman" w:hAnsi="Times New Roman" w:cs="Times New Roman"/>
          <w:b/>
          <w:sz w:val="22"/>
        </w:rPr>
      </w:pPr>
      <w:r>
        <w:rPr>
          <w:rFonts w:ascii="Times New Roman" w:hAnsi="Times New Roman" w:cs="Times New Roman"/>
          <w:b/>
          <w:sz w:val="22"/>
        </w:rPr>
        <w:br w:type="page"/>
      </w:r>
    </w:p>
    <w:p w:rsidR="006E0DE3" w:rsidRPr="00D675D8" w:rsidRDefault="006E0DE3" w:rsidP="00F62A8B">
      <w:pPr>
        <w:spacing w:after="0" w:line="240" w:lineRule="auto"/>
        <w:jc w:val="center"/>
        <w:rPr>
          <w:rFonts w:ascii="Times New Roman" w:hAnsi="Times New Roman" w:cs="Times New Roman"/>
          <w:b/>
          <w:sz w:val="22"/>
        </w:rPr>
      </w:pPr>
      <w:r w:rsidRPr="00D675D8">
        <w:rPr>
          <w:rFonts w:ascii="Times New Roman" w:hAnsi="Times New Roman" w:cs="Times New Roman"/>
          <w:b/>
          <w:sz w:val="22"/>
        </w:rPr>
        <w:lastRenderedPageBreak/>
        <w:t xml:space="preserve">TABLE </w:t>
      </w:r>
      <w:r>
        <w:rPr>
          <w:rFonts w:ascii="Times New Roman" w:hAnsi="Times New Roman" w:cs="Times New Roman" w:hint="eastAsia"/>
          <w:b/>
          <w:sz w:val="22"/>
        </w:rPr>
        <w:t>3</w:t>
      </w:r>
    </w:p>
    <w:p w:rsidR="006E0DE3" w:rsidRDefault="006E0DE3" w:rsidP="00F62A8B">
      <w:pPr>
        <w:spacing w:after="0" w:line="240" w:lineRule="auto"/>
        <w:jc w:val="center"/>
        <w:rPr>
          <w:rFonts w:ascii="Times New Roman" w:hAnsi="Times New Roman" w:cs="Times New Roman"/>
          <w:b/>
          <w:sz w:val="22"/>
        </w:rPr>
      </w:pPr>
      <w:r>
        <w:rPr>
          <w:rFonts w:ascii="Times New Roman" w:hAnsi="Times New Roman" w:cs="Times New Roman" w:hint="eastAsia"/>
          <w:b/>
          <w:sz w:val="22"/>
        </w:rPr>
        <w:t>Client importance and audit quality (CI as ranked variable)</w:t>
      </w:r>
    </w:p>
    <w:p w:rsidR="00F62A8B" w:rsidRPr="00D675D8" w:rsidRDefault="00F62A8B" w:rsidP="00F62A8B">
      <w:pPr>
        <w:spacing w:after="0" w:line="240" w:lineRule="auto"/>
        <w:jc w:val="center"/>
        <w:rPr>
          <w:rFonts w:ascii="Times New Roman" w:hAnsi="Times New Roman" w:cs="Times New Roman"/>
          <w:b/>
          <w:sz w:val="22"/>
        </w:rPr>
      </w:pPr>
    </w:p>
    <w:tbl>
      <w:tblPr>
        <w:tblStyle w:val="a7"/>
        <w:tblW w:w="5000" w:type="pct"/>
        <w:tblLayout w:type="fixed"/>
        <w:tblLook w:val="04A0" w:firstRow="1" w:lastRow="0" w:firstColumn="1" w:lastColumn="0" w:noHBand="0" w:noVBand="1"/>
      </w:tblPr>
      <w:tblGrid>
        <w:gridCol w:w="2094"/>
        <w:gridCol w:w="1314"/>
        <w:gridCol w:w="1314"/>
        <w:gridCol w:w="1316"/>
        <w:gridCol w:w="1313"/>
        <w:gridCol w:w="1313"/>
        <w:gridCol w:w="1313"/>
        <w:gridCol w:w="1313"/>
        <w:gridCol w:w="1313"/>
        <w:gridCol w:w="1311"/>
      </w:tblGrid>
      <w:tr w:rsidR="006E0DE3" w:rsidRPr="0027064A" w:rsidTr="00CE6E98">
        <w:tc>
          <w:tcPr>
            <w:tcW w:w="75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1417" w:type="pct"/>
            <w:gridSpan w:val="3"/>
            <w:tcBorders>
              <w:left w:val="nil"/>
              <w:right w:val="nil"/>
            </w:tcBorders>
          </w:tcPr>
          <w:p w:rsidR="006E0DE3" w:rsidRPr="0027064A" w:rsidRDefault="004E2CD4" w:rsidP="004E2CD4">
            <w:pPr>
              <w:wordWrap/>
              <w:spacing w:line="240" w:lineRule="atLeast"/>
              <w:jc w:val="center"/>
              <w:rPr>
                <w:rFonts w:ascii="Times New Roman" w:hAnsi="Times New Roman" w:cs="Times New Roman"/>
                <w:sz w:val="22"/>
              </w:rPr>
            </w:pPr>
            <w:r w:rsidRPr="004E2CD4">
              <w:rPr>
                <w:rFonts w:ascii="Times New Roman" w:eastAsia="맑은 고딕" w:hAnsi="Times New Roman" w:cs="Times New Roman" w:hint="eastAsia"/>
                <w:b/>
                <w:bCs/>
                <w:sz w:val="22"/>
              </w:rPr>
              <w:t>Panel A</w:t>
            </w:r>
            <w:r>
              <w:rPr>
                <w:rFonts w:ascii="Times New Roman" w:eastAsia="맑은 고딕" w:hAnsi="Times New Roman" w:cs="Times New Roman" w:hint="eastAsia"/>
                <w:bCs/>
                <w:sz w:val="22"/>
              </w:rPr>
              <w:t xml:space="preserve">: </w:t>
            </w:r>
            <w:r w:rsidR="006E0DE3" w:rsidRPr="0027064A">
              <w:rPr>
                <w:rFonts w:ascii="Times New Roman" w:eastAsia="맑은 고딕" w:hAnsi="Times New Roman" w:cs="Times New Roman"/>
                <w:bCs/>
                <w:sz w:val="22"/>
              </w:rPr>
              <w:t xml:space="preserve">Dependent variable = </w:t>
            </w:r>
            <w:r w:rsidR="006E0DE3">
              <w:rPr>
                <w:rFonts w:ascii="Times New Roman" w:eastAsia="맑은 고딕" w:hAnsi="Times New Roman" w:cs="Times New Roman" w:hint="eastAsia"/>
                <w:bCs/>
                <w:sz w:val="22"/>
              </w:rPr>
              <w:t>performance matched discretionary accruals</w:t>
            </w:r>
            <w:r>
              <w:rPr>
                <w:rFonts w:ascii="Times New Roman" w:eastAsia="맑은 고딕" w:hAnsi="Times New Roman" w:cs="Times New Roman" w:hint="eastAsia"/>
                <w:bCs/>
                <w:sz w:val="22"/>
              </w:rPr>
              <w:t xml:space="preserve"> (PMDA)</w:t>
            </w:r>
          </w:p>
        </w:tc>
        <w:tc>
          <w:tcPr>
            <w:tcW w:w="1415" w:type="pct"/>
            <w:gridSpan w:val="3"/>
            <w:tcBorders>
              <w:left w:val="nil"/>
              <w:right w:val="nil"/>
            </w:tcBorders>
          </w:tcPr>
          <w:p w:rsidR="006E0DE3" w:rsidRPr="0027064A" w:rsidRDefault="004E2CD4" w:rsidP="004E2CD4">
            <w:pPr>
              <w:wordWrap/>
              <w:spacing w:line="240" w:lineRule="atLeast"/>
              <w:jc w:val="center"/>
              <w:rPr>
                <w:rFonts w:ascii="Times New Roman" w:hAnsi="Times New Roman" w:cs="Times New Roman"/>
                <w:sz w:val="22"/>
              </w:rPr>
            </w:pPr>
            <w:r w:rsidRPr="004E2CD4">
              <w:rPr>
                <w:rFonts w:ascii="Times New Roman" w:eastAsia="맑은 고딕" w:hAnsi="Times New Roman" w:cs="Times New Roman" w:hint="eastAsia"/>
                <w:b/>
                <w:bCs/>
                <w:sz w:val="22"/>
              </w:rPr>
              <w:t>Panel B</w:t>
            </w:r>
            <w:r>
              <w:rPr>
                <w:rFonts w:ascii="Times New Roman" w:eastAsia="맑은 고딕" w:hAnsi="Times New Roman" w:cs="Times New Roman" w:hint="eastAsia"/>
                <w:bCs/>
                <w:sz w:val="22"/>
              </w:rPr>
              <w:t xml:space="preserve">: </w:t>
            </w:r>
            <w:r w:rsidR="006E0DE3" w:rsidRPr="0027064A">
              <w:rPr>
                <w:rFonts w:ascii="Times New Roman" w:eastAsia="맑은 고딕" w:hAnsi="Times New Roman" w:cs="Times New Roman"/>
                <w:bCs/>
                <w:sz w:val="22"/>
              </w:rPr>
              <w:t xml:space="preserve">Dependent variable = </w:t>
            </w:r>
            <w:r w:rsidR="006E0DE3">
              <w:rPr>
                <w:rFonts w:ascii="Times New Roman" w:eastAsia="맑은 고딕" w:hAnsi="Times New Roman" w:cs="Times New Roman" w:hint="eastAsia"/>
                <w:bCs/>
                <w:sz w:val="22"/>
              </w:rPr>
              <w:t xml:space="preserve">Small </w:t>
            </w:r>
            <w:r>
              <w:rPr>
                <w:rFonts w:ascii="Times New Roman" w:eastAsia="맑은 고딕" w:hAnsi="Times New Roman" w:cs="Times New Roman" w:hint="eastAsia"/>
                <w:bCs/>
                <w:sz w:val="22"/>
              </w:rPr>
              <w:t>p</w:t>
            </w:r>
            <w:r w:rsidR="006E0DE3">
              <w:rPr>
                <w:rFonts w:ascii="Times New Roman" w:eastAsia="맑은 고딕" w:hAnsi="Times New Roman" w:cs="Times New Roman" w:hint="eastAsia"/>
                <w:bCs/>
                <w:sz w:val="22"/>
              </w:rPr>
              <w:t>rofit</w:t>
            </w:r>
          </w:p>
        </w:tc>
        <w:tc>
          <w:tcPr>
            <w:tcW w:w="1415" w:type="pct"/>
            <w:gridSpan w:val="3"/>
            <w:tcBorders>
              <w:left w:val="nil"/>
              <w:right w:val="nil"/>
            </w:tcBorders>
          </w:tcPr>
          <w:p w:rsidR="006E0DE3" w:rsidRPr="0027064A" w:rsidRDefault="004E2CD4" w:rsidP="00CE6E98">
            <w:pPr>
              <w:wordWrap/>
              <w:spacing w:line="240" w:lineRule="atLeast"/>
              <w:jc w:val="center"/>
              <w:rPr>
                <w:rFonts w:ascii="Times New Roman" w:hAnsi="Times New Roman" w:cs="Times New Roman"/>
                <w:sz w:val="22"/>
              </w:rPr>
            </w:pPr>
            <w:r w:rsidRPr="004E2CD4">
              <w:rPr>
                <w:rFonts w:ascii="Times New Roman" w:eastAsia="맑은 고딕" w:hAnsi="Times New Roman" w:cs="Times New Roman" w:hint="eastAsia"/>
                <w:b/>
                <w:bCs/>
                <w:sz w:val="22"/>
              </w:rPr>
              <w:t>Panel C</w:t>
            </w:r>
            <w:r>
              <w:rPr>
                <w:rFonts w:ascii="Times New Roman" w:eastAsia="맑은 고딕" w:hAnsi="Times New Roman" w:cs="Times New Roman" w:hint="eastAsia"/>
                <w:bCs/>
                <w:sz w:val="22"/>
              </w:rPr>
              <w:t xml:space="preserve">: </w:t>
            </w:r>
            <w:r w:rsidR="006E0DE3" w:rsidRPr="0027064A">
              <w:rPr>
                <w:rFonts w:ascii="Times New Roman" w:eastAsia="맑은 고딕" w:hAnsi="Times New Roman" w:cs="Times New Roman"/>
                <w:bCs/>
                <w:sz w:val="22"/>
              </w:rPr>
              <w:t xml:space="preserve">Dependent variable = </w:t>
            </w:r>
            <w:r w:rsidR="006E0DE3">
              <w:rPr>
                <w:rFonts w:ascii="Times New Roman" w:eastAsia="맑은 고딕" w:hAnsi="Times New Roman" w:cs="Times New Roman" w:hint="eastAsia"/>
                <w:bCs/>
                <w:sz w:val="22"/>
              </w:rPr>
              <w:t xml:space="preserve">residuals from </w:t>
            </w:r>
            <w:r w:rsidR="006E0DE3" w:rsidRPr="0027064A">
              <w:rPr>
                <w:rFonts w:ascii="Times New Roman" w:eastAsia="맑은 고딕" w:hAnsi="Times New Roman" w:cs="Times New Roman"/>
                <w:bCs/>
                <w:sz w:val="22"/>
              </w:rPr>
              <w:t>McNichols model</w:t>
            </w:r>
            <w:r>
              <w:rPr>
                <w:rFonts w:ascii="Times New Roman" w:eastAsia="맑은 고딕" w:hAnsi="Times New Roman" w:cs="Times New Roman" w:hint="eastAsia"/>
                <w:bCs/>
                <w:sz w:val="22"/>
              </w:rPr>
              <w:t xml:space="preserve"> (AccQual)</w:t>
            </w:r>
          </w:p>
        </w:tc>
      </w:tr>
      <w:tr w:rsidR="004E2CD4" w:rsidRPr="0027064A" w:rsidTr="004E2CD4">
        <w:trPr>
          <w:trHeight w:val="380"/>
        </w:trPr>
        <w:tc>
          <w:tcPr>
            <w:tcW w:w="752" w:type="pct"/>
            <w:tcBorders>
              <w:top w:val="single" w:sz="4" w:space="0" w:color="auto"/>
              <w:left w:val="nil"/>
              <w:bottom w:val="nil"/>
              <w:right w:val="nil"/>
            </w:tcBorders>
          </w:tcPr>
          <w:p w:rsidR="004E2CD4" w:rsidRPr="0027064A" w:rsidRDefault="004E2CD4" w:rsidP="00CE6E98">
            <w:pPr>
              <w:widowControl/>
              <w:wordWrap/>
              <w:autoSpaceDE/>
              <w:autoSpaceDN/>
              <w:spacing w:line="240" w:lineRule="atLeast"/>
              <w:rPr>
                <w:rFonts w:ascii="Times New Roman" w:eastAsia="맑은 고딕" w:hAnsi="Times New Roman" w:cs="Times New Roman"/>
                <w:bCs/>
                <w:sz w:val="22"/>
              </w:rPr>
            </w:pPr>
            <w:r w:rsidRPr="0027064A">
              <w:rPr>
                <w:rFonts w:ascii="Times New Roman" w:eastAsia="맑은 고딕" w:hAnsi="Times New Roman" w:cs="Times New Roman"/>
                <w:bCs/>
                <w:sz w:val="22"/>
              </w:rPr>
              <w:t>Client Importance</w:t>
            </w:r>
          </w:p>
        </w:tc>
        <w:tc>
          <w:tcPr>
            <w:tcW w:w="472" w:type="pct"/>
            <w:tcBorders>
              <w:left w:val="nil"/>
              <w:right w:val="nil"/>
            </w:tcBorders>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3" w:type="pct"/>
            <w:tcBorders>
              <w:left w:val="nil"/>
              <w:right w:val="nil"/>
            </w:tcBorders>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c>
          <w:tcPr>
            <w:tcW w:w="472"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2"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c>
          <w:tcPr>
            <w:tcW w:w="472"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1" w:type="pct"/>
            <w:tcBorders>
              <w:left w:val="nil"/>
              <w:right w:val="nil"/>
            </w:tcBorders>
          </w:tcPr>
          <w:p w:rsidR="004E2CD4" w:rsidRDefault="004E2CD4" w:rsidP="00E10A0E">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w:t>
            </w:r>
          </w:p>
          <w:p w:rsidR="004E2CD4" w:rsidRPr="0027064A" w:rsidRDefault="004E2CD4" w:rsidP="00E10A0E">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r>
      <w:tr w:rsidR="004E2CD4" w:rsidRPr="0027064A" w:rsidTr="004E2CD4">
        <w:tc>
          <w:tcPr>
            <w:tcW w:w="752" w:type="pct"/>
            <w:tcBorders>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398</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8.66</w:t>
            </w:r>
            <w:r w:rsidRPr="0027064A">
              <w:rPr>
                <w:rFonts w:ascii="Times New Roman" w:eastAsia="굴림" w:hAnsi="Times New Roman" w:cs="Times New Roman"/>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430</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8.82</w:t>
            </w:r>
            <w:r w:rsidRPr="0027064A">
              <w:rPr>
                <w:rFonts w:ascii="Times New Roman" w:eastAsia="굴림" w:hAnsi="Times New Roman" w:cs="Times New Roman"/>
                <w:sz w:val="22"/>
              </w:rPr>
              <w:t>)</w:t>
            </w:r>
          </w:p>
        </w:tc>
        <w:tc>
          <w:tcPr>
            <w:tcW w:w="473"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412</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8.75</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-5.497</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[19.22]</w:t>
            </w:r>
          </w:p>
        </w:tc>
        <w:tc>
          <w:tcPr>
            <w:tcW w:w="472"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-5.324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[17.97]</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-5.455</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[18.84]</w:t>
            </w:r>
          </w:p>
        </w:tc>
        <w:tc>
          <w:tcPr>
            <w:tcW w:w="472"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100</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30</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0.1</w:t>
            </w:r>
            <w:r>
              <w:rPr>
                <w:rFonts w:ascii="Times New Roman" w:eastAsia="굴림" w:hAnsi="Times New Roman" w:cs="Times New Roman" w:hint="eastAsia"/>
                <w:kern w:val="2"/>
                <w:sz w:val="22"/>
                <w:szCs w:val="22"/>
              </w:rPr>
              <w:t>09</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58</w:t>
            </w:r>
            <w:r w:rsidRPr="0027064A">
              <w:rPr>
                <w:rFonts w:ascii="Times New Roman" w:eastAsia="굴림" w:hAnsi="Times New Roman" w:cs="Times New Roman"/>
                <w:kern w:val="2"/>
                <w:sz w:val="22"/>
                <w:szCs w:val="22"/>
              </w:rPr>
              <w:t>)</w:t>
            </w:r>
          </w:p>
        </w:tc>
        <w:tc>
          <w:tcPr>
            <w:tcW w:w="471"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07</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52</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020</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2.17</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1.23</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0.75</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0.178</w:t>
            </w:r>
            <w:r w:rsidRPr="001E60B3">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[2.97]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0.506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[1.48]</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0.149</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[2.02]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07</w:t>
            </w:r>
            <w:r w:rsidRPr="006970ED">
              <w:rPr>
                <w:rFonts w:ascii="Times New Roman" w:eastAsia="맑은 고딕" w:hAnsi="Times New Roman" w:cs="Times New Roman" w:hint="eastAsia"/>
                <w:b/>
                <w:bCs/>
                <w:sz w:val="22"/>
                <w:vertAlign w:val="superscript"/>
              </w:rPr>
              <w:t>*</w:t>
            </w:r>
            <w:r>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2.28</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-0.002</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68</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0.00</w:t>
            </w:r>
            <w:r>
              <w:rPr>
                <w:rFonts w:ascii="Times New Roman" w:eastAsia="맑은 고딕" w:hAnsi="Times New Roman" w:cs="Times New Roman" w:hint="eastAsia"/>
                <w:b/>
                <w:bCs/>
                <w:sz w:val="22"/>
              </w:rPr>
              <w:t>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09</w:t>
            </w:r>
            <w:r w:rsidRPr="0027064A">
              <w:rPr>
                <w:rFonts w:ascii="Times New Roman" w:eastAsia="맑은 고딕" w:hAnsi="Times New Roman" w:cs="Times New Roman"/>
                <w:b/>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020</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2.19</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1.29</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0.40</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-0.271</w:t>
            </w:r>
            <w:r w:rsidRPr="006970ED">
              <w:rPr>
                <w:rFonts w:ascii="Times New Roman" w:eastAsia="굴림" w:hAnsi="Times New Roman" w:cs="Times New Roman" w:hint="eastAsia"/>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[5.62]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-0.089</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[0.62]</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-0.162</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[2.16]</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-0.006</w:t>
            </w:r>
            <w:r w:rsidRPr="001E60B3">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2.13</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0.002</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71</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17</w:t>
            </w:r>
            <w:r w:rsidRPr="0027064A">
              <w:rPr>
                <w:rFonts w:ascii="Times New Roman" w:eastAsia="맑은 고딕" w:hAnsi="Times New Roman" w:cs="Times New Roman"/>
                <w:b/>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41</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2.48</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0.61</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1.07</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0.771</w:t>
            </w:r>
            <w:r w:rsidRPr="001E60B3">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[3.81]</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0.567</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[1.89]</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0.687</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[2.64]</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(0.6</w:t>
            </w:r>
            <w:r>
              <w:rPr>
                <w:rFonts w:ascii="Times New Roman" w:eastAsia="맑은 고딕" w:hAnsi="Times New Roman" w:cs="Times New Roman" w:hint="eastAsia"/>
                <w:bCs/>
                <w:sz w:val="22"/>
              </w:rPr>
              <w:t>9</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9</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1.22</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w:t>
            </w:r>
            <w:r>
              <w:rPr>
                <w:rFonts w:ascii="Times New Roman" w:eastAsia="맑은 고딕" w:hAnsi="Times New Roman" w:cs="Times New Roman" w:hint="eastAsia"/>
                <w:bCs/>
                <w:sz w:val="22"/>
              </w:rPr>
              <w:t>77</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Size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21</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8.36</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19</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8.04</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w:t>
            </w:r>
            <w:r>
              <w:rPr>
                <w:rFonts w:ascii="Times New Roman" w:eastAsia="맑은 고딕" w:hAnsi="Times New Roman" w:cs="Times New Roman" w:hint="eastAsia"/>
                <w:bCs/>
                <w:sz w:val="22"/>
              </w:rPr>
              <w:t>20</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8.26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0.143</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[6.36]</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0.140</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[6.19]</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0.139</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[6.05]</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3.00</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4</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(2.</w:t>
            </w:r>
            <w:r>
              <w:rPr>
                <w:rFonts w:ascii="Times New Roman" w:eastAsia="굴림" w:hAnsi="Times New Roman" w:cs="Times New Roman" w:hint="eastAsia"/>
                <w:bCs/>
                <w:kern w:val="2"/>
                <w:sz w:val="22"/>
                <w:szCs w:val="22"/>
              </w:rPr>
              <w:t>82</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w:t>
            </w:r>
            <w:r>
              <w:rPr>
                <w:rFonts w:ascii="Times New Roman" w:eastAsia="맑은 고딕" w:hAnsi="Times New Roman" w:cs="Times New Roman" w:hint="eastAsia"/>
                <w:bCs/>
                <w:sz w:val="22"/>
              </w:rPr>
              <w:t>90</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Leverage</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0.008</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(0.45)</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0.009</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(0.49)</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(0.48)</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-0.974</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[11.17]</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-0.955</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[10.74]</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-0.957</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[10.79]</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ROA</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0.675</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(12.70)</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0.673</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(12.55)</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0.673</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(12.60)</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-0.901</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(24.73)</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-0.899</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(24.66)</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-0.899</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(24.66)</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4E2CD4">
        <w:tc>
          <w:tcPr>
            <w:tcW w:w="752" w:type="pct"/>
            <w:tcBorders>
              <w:top w:val="nil"/>
              <w:left w:val="nil"/>
              <w:bottom w:val="nil"/>
              <w:right w:val="nil"/>
            </w:tcBorders>
            <w:vAlign w:val="center"/>
          </w:tcPr>
          <w:p w:rsidR="004E2CD4" w:rsidRDefault="004E2CD4" w:rsidP="004E2CD4">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Growth</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2F2B57">
              <w:rPr>
                <w:rFonts w:ascii="Times New Roman" w:eastAsia="굴림" w:hAnsi="Times New Roman" w:cs="Times New Roman" w:hint="eastAsia"/>
                <w:bCs/>
                <w:kern w:val="2"/>
                <w:sz w:val="22"/>
                <w:szCs w:val="22"/>
                <w:vertAlign w:val="superscript"/>
              </w:rPr>
              <w:t>***</w:t>
            </w:r>
          </w:p>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(4.35)</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2F2B57">
              <w:rPr>
                <w:rFonts w:ascii="Times New Roman" w:eastAsia="굴림" w:hAnsi="Times New Roman" w:cs="Times New Roman" w:hint="eastAsia"/>
                <w:bCs/>
                <w:kern w:val="2"/>
                <w:sz w:val="22"/>
                <w:szCs w:val="22"/>
                <w:vertAlign w:val="superscript"/>
              </w:rPr>
              <w:t>***</w:t>
            </w:r>
          </w:p>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(4.34)</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-0.053</w:t>
            </w:r>
            <w:r w:rsidRPr="002F2B57">
              <w:rPr>
                <w:rFonts w:ascii="Times New Roman" w:eastAsia="맑은 고딕" w:hAnsi="Times New Roman" w:cs="Times New Roman" w:hint="eastAsia"/>
                <w:bCs/>
                <w:sz w:val="22"/>
                <w:vertAlign w:val="superscript"/>
              </w:rPr>
              <w:t>***</w:t>
            </w:r>
          </w:p>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(4.33)</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0.143</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[2.23]</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[2.14]</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0.140</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[2.16]</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Big</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0.017</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(0.24)</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0.004</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0.017</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(0.25)</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-0.551</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[1.34]</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-0.441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[0.78]</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-0.354</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[0.51]</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-0.015</w:t>
            </w:r>
            <w:r w:rsidRPr="001E60B3">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(1.70)</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-0.015</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(1.66)</w:t>
            </w:r>
          </w:p>
        </w:tc>
        <w:tc>
          <w:tcPr>
            <w:tcW w:w="471"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(1.55)</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F</w:t>
            </w:r>
            <w:r>
              <w:rPr>
                <w:rFonts w:ascii="Times New Roman" w:eastAsia="굴림" w:hAnsi="Times New Roman" w:cs="Times New Roman" w:hint="eastAsia"/>
                <w:bCs/>
                <w:i/>
                <w:kern w:val="2"/>
                <w:sz w:val="22"/>
                <w:szCs w:val="22"/>
              </w:rPr>
              <w:t>oreign</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0.011</w:t>
            </w:r>
          </w:p>
          <w:p w:rsidR="004E2CD4" w:rsidRPr="00B756E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(1.10)</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(1.</w:t>
            </w:r>
            <w:r>
              <w:rPr>
                <w:rFonts w:ascii="Times New Roman" w:eastAsia="굴림" w:hAnsi="Times New Roman" w:cs="Times New Roman" w:hint="eastAsia"/>
                <w:sz w:val="22"/>
              </w:rPr>
              <w:t>12</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0.011</w:t>
            </w:r>
          </w:p>
          <w:p w:rsidR="004E2CD4" w:rsidRPr="00FF1BB4"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Pr>
                <w:rFonts w:ascii="Times New Roman" w:eastAsia="맑은 고딕" w:hAnsi="Times New Roman" w:cs="Times New Roman" w:hint="eastAsia"/>
                <w:bCs/>
                <w:sz w:val="22"/>
              </w:rPr>
              <w:t>(1.10)</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755</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[9.60]</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753</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[9.48]</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756</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[9.57]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27</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-0.006</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(1.2</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29</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 xml:space="preserve">Partner </w:t>
            </w:r>
            <w:r>
              <w:rPr>
                <w:rFonts w:ascii="Times New Roman" w:eastAsia="굴림" w:hAnsi="Times New Roman" w:cs="Times New Roman" w:hint="eastAsia"/>
                <w:bCs/>
                <w:i/>
                <w:kern w:val="2"/>
                <w:sz w:val="22"/>
                <w:szCs w:val="22"/>
              </w:rPr>
              <w:t>tenure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2.12</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2.10</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0.009</w:t>
            </w:r>
            <w:r w:rsidRPr="006970ED">
              <w:rPr>
                <w:rFonts w:ascii="Times New Roman" w:eastAsia="맑은 고딕" w:hAnsi="Times New Roman" w:cs="Times New Roman" w:hint="eastAsia"/>
                <w:bCs/>
                <w:sz w:val="22"/>
                <w:vertAlign w:val="superscript"/>
              </w:rPr>
              <w:t>*</w:t>
            </w:r>
            <w:r>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2.10</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13</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w:t>
            </w:r>
            <w:r>
              <w:rPr>
                <w:rFonts w:ascii="Times New Roman" w:eastAsia="맑은 고딕" w:hAnsi="Times New Roman" w:cs="Times New Roman" w:hint="eastAsia"/>
                <w:bCs/>
                <w:sz w:val="22"/>
              </w:rPr>
              <w:t>18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[0.03]</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17</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(1.2</w:t>
            </w:r>
            <w:r>
              <w:rPr>
                <w:rFonts w:ascii="Times New Roman" w:eastAsia="맑은 고딕" w:hAnsi="Times New Roman" w:cs="Times New Roman" w:hint="eastAsia"/>
                <w:bCs/>
                <w:sz w:val="22"/>
              </w:rPr>
              <w:t>5</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3</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(1.2</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27</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370643"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lastRenderedPageBreak/>
              <w:t>σ</w:t>
            </w: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0.20</w:t>
            </w:r>
            <w:r>
              <w:rPr>
                <w:rFonts w:ascii="Times New Roman" w:eastAsia="굴림" w:hAnsi="Times New Roman" w:cs="Times New Roman" w:hint="eastAsia"/>
                <w:kern w:val="2"/>
                <w:sz w:val="22"/>
                <w:szCs w:val="22"/>
              </w:rPr>
              <w:t>5</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(6.0</w:t>
            </w:r>
            <w:r>
              <w:rPr>
                <w:rFonts w:ascii="Times New Roman" w:eastAsia="굴림" w:hAnsi="Times New Roman" w:cs="Times New Roman" w:hint="eastAsia"/>
                <w:kern w:val="2"/>
                <w:sz w:val="22"/>
                <w:szCs w:val="22"/>
              </w:rPr>
              <w:t>9</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5</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(Sale)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0.038</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38</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Cycle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0</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(2.</w:t>
            </w:r>
            <w:r>
              <w:rPr>
                <w:rFonts w:ascii="Times New Roman" w:eastAsia="굴림" w:hAnsi="Times New Roman" w:cs="Times New Roman" w:hint="eastAsia"/>
                <w:kern w:val="2"/>
                <w:sz w:val="22"/>
                <w:szCs w:val="22"/>
              </w:rPr>
              <w:t>33</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3</w:t>
            </w:r>
            <w:r w:rsidRPr="0027064A">
              <w:rPr>
                <w:rFonts w:ascii="Times New Roman" w:eastAsia="맑은 고딕" w:hAnsi="Times New Roman" w:cs="Times New Roman"/>
                <w:bCs/>
                <w:sz w:val="22"/>
              </w:rPr>
              <w:t>)</w:t>
            </w: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3097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3081</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3078</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w:t>
            </w:r>
            <w:r>
              <w:rPr>
                <w:rFonts w:ascii="Times New Roman" w:eastAsia="맑은 고딕" w:hAnsi="Times New Roman" w:cs="Times New Roman" w:hint="eastAsia"/>
                <w:bCs/>
                <w:sz w:val="22"/>
              </w:rPr>
              <w:t>30</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0.111</w:t>
            </w:r>
            <w:r>
              <w:rPr>
                <w:rFonts w:ascii="Times New Roman" w:hAnsi="Times New Roman" w:cs="Times New Roman" w:hint="eastAsia"/>
                <w:kern w:val="2"/>
                <w:sz w:val="22"/>
                <w:szCs w:val="22"/>
              </w:rPr>
              <w:t>8</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0.111</w:t>
            </w:r>
            <w:r>
              <w:rPr>
                <w:rFonts w:ascii="Times New Roman" w:eastAsia="맑은 고딕" w:hAnsi="Times New Roman" w:cs="Times New Roman" w:hint="eastAsia"/>
                <w:bCs/>
                <w:sz w:val="22"/>
              </w:rPr>
              <w:t>8</w:t>
            </w:r>
          </w:p>
        </w:tc>
      </w:tr>
      <w:tr w:rsidR="004E2CD4" w:rsidRPr="0027064A" w:rsidTr="004E2CD4">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0.0847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0.0823</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0.0831</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4E2CD4">
        <w:trPr>
          <w:trHeight w:val="65"/>
        </w:trPr>
        <w:tc>
          <w:tcPr>
            <w:tcW w:w="752"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3"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3,819</w:t>
            </w:r>
          </w:p>
        </w:tc>
        <w:tc>
          <w:tcPr>
            <w:tcW w:w="471"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r>
    </w:tbl>
    <w:p w:rsidR="00F97F2D" w:rsidRDefault="006E0DE3" w:rsidP="006E0DE3">
      <w:pPr>
        <w:widowControl/>
        <w:wordWrap/>
        <w:autoSpaceDE/>
        <w:ind w:leftChars="-59" w:left="-117" w:rightChars="-83" w:right="-166" w:hanging="1"/>
        <w:rPr>
          <w:rFonts w:ascii="Times New Roman" w:hAnsi="Times New Roman" w:cs="Times New Roman"/>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w:t>
      </w:r>
    </w:p>
    <w:p w:rsidR="00F97F2D" w:rsidRDefault="00F97F2D">
      <w:pPr>
        <w:widowControl/>
        <w:wordWrap/>
        <w:autoSpaceDE/>
        <w:autoSpaceDN/>
        <w:rPr>
          <w:rFonts w:ascii="Times New Roman" w:hAnsi="Times New Roman" w:cs="Times New Roman"/>
          <w:sz w:val="22"/>
        </w:rPr>
      </w:pPr>
      <w:r>
        <w:rPr>
          <w:rFonts w:ascii="Times New Roman" w:hAnsi="Times New Roman" w:cs="Times New Roman"/>
          <w:sz w:val="22"/>
        </w:rPr>
        <w:br w:type="page"/>
      </w:r>
    </w:p>
    <w:p w:rsidR="00F97F2D" w:rsidRPr="007607B8" w:rsidRDefault="00F97F2D" w:rsidP="00F97F2D">
      <w:pPr>
        <w:spacing w:after="0" w:line="240" w:lineRule="auto"/>
        <w:jc w:val="center"/>
        <w:rPr>
          <w:rFonts w:ascii="Times New Roman" w:hAnsi="Times New Roman" w:cs="Times New Roman"/>
          <w:b/>
          <w:sz w:val="22"/>
          <w:szCs w:val="24"/>
        </w:rPr>
      </w:pPr>
      <w:bookmarkStart w:id="0" w:name="_GoBack"/>
      <w:bookmarkEnd w:id="0"/>
      <w:r w:rsidRPr="007607B8">
        <w:rPr>
          <w:rFonts w:ascii="Times New Roman" w:hAnsi="Times New Roman" w:cs="Times New Roman" w:hint="eastAsia"/>
          <w:b/>
          <w:sz w:val="22"/>
          <w:szCs w:val="24"/>
        </w:rPr>
        <w:lastRenderedPageBreak/>
        <w:t xml:space="preserve">Table </w:t>
      </w:r>
      <w:r>
        <w:rPr>
          <w:rFonts w:ascii="Times New Roman" w:hAnsi="Times New Roman" w:cs="Times New Roman" w:hint="eastAsia"/>
          <w:b/>
          <w:sz w:val="22"/>
          <w:szCs w:val="24"/>
        </w:rPr>
        <w:t>4</w:t>
      </w:r>
    </w:p>
    <w:p w:rsidR="00F97F2D" w:rsidRDefault="00F97F2D" w:rsidP="00F97F2D">
      <w:pPr>
        <w:spacing w:after="0" w:line="240" w:lineRule="auto"/>
        <w:jc w:val="center"/>
        <w:rPr>
          <w:rFonts w:ascii="Times New Roman" w:hAnsi="Times New Roman" w:cs="Times New Roman"/>
          <w:b/>
          <w:sz w:val="22"/>
          <w:szCs w:val="24"/>
        </w:rPr>
      </w:pPr>
      <w:r w:rsidRPr="007607B8">
        <w:rPr>
          <w:rFonts w:ascii="Times New Roman" w:hAnsi="Times New Roman" w:cs="Times New Roman" w:hint="eastAsia"/>
          <w:b/>
          <w:sz w:val="22"/>
          <w:szCs w:val="24"/>
        </w:rPr>
        <w:t>Audit firm level CI</w:t>
      </w:r>
    </w:p>
    <w:p w:rsidR="00F97F2D" w:rsidRPr="007607B8" w:rsidRDefault="00F97F2D" w:rsidP="00F97F2D">
      <w:pPr>
        <w:spacing w:after="0" w:line="240" w:lineRule="auto"/>
        <w:jc w:val="center"/>
        <w:rPr>
          <w:rFonts w:ascii="Times New Roman" w:hAnsi="Times New Roman" w:cs="Times New Roman"/>
          <w:b/>
          <w:sz w:val="22"/>
          <w:szCs w:val="24"/>
        </w:rPr>
      </w:pPr>
    </w:p>
    <w:tbl>
      <w:tblPr>
        <w:tblStyle w:val="a7"/>
        <w:tblW w:w="5000" w:type="pct"/>
        <w:tblLayout w:type="fixed"/>
        <w:tblLook w:val="04A0" w:firstRow="1" w:lastRow="0" w:firstColumn="1" w:lastColumn="0" w:noHBand="0" w:noVBand="1"/>
      </w:tblPr>
      <w:tblGrid>
        <w:gridCol w:w="2094"/>
        <w:gridCol w:w="1314"/>
        <w:gridCol w:w="1314"/>
        <w:gridCol w:w="1316"/>
        <w:gridCol w:w="1313"/>
        <w:gridCol w:w="1313"/>
        <w:gridCol w:w="1313"/>
        <w:gridCol w:w="1313"/>
        <w:gridCol w:w="1313"/>
        <w:gridCol w:w="1311"/>
      </w:tblGrid>
      <w:tr w:rsidR="00F97F2D" w:rsidRPr="0027064A" w:rsidTr="00C538A2">
        <w:tc>
          <w:tcPr>
            <w:tcW w:w="752" w:type="pct"/>
            <w:tcBorders>
              <w:top w:val="single" w:sz="4" w:space="0" w:color="auto"/>
              <w:left w:val="nil"/>
              <w:bottom w:val="nil"/>
              <w:right w:val="nil"/>
            </w:tcBorders>
          </w:tcPr>
          <w:p w:rsidR="00F97F2D" w:rsidRPr="0027064A" w:rsidRDefault="00F97F2D" w:rsidP="00C538A2">
            <w:pPr>
              <w:widowControl/>
              <w:wordWrap/>
              <w:autoSpaceDE/>
              <w:autoSpaceDN/>
              <w:spacing w:line="240" w:lineRule="atLeast"/>
              <w:rPr>
                <w:rFonts w:ascii="Times New Roman" w:eastAsia="맑은 고딕" w:hAnsi="Times New Roman" w:cs="Times New Roman"/>
                <w:bCs/>
                <w:sz w:val="22"/>
              </w:rPr>
            </w:pPr>
          </w:p>
        </w:tc>
        <w:tc>
          <w:tcPr>
            <w:tcW w:w="1417"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performance matched discretionary accruals</w:t>
            </w:r>
          </w:p>
        </w:tc>
        <w:tc>
          <w:tcPr>
            <w:tcW w:w="1415"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Small Profit</w:t>
            </w:r>
          </w:p>
        </w:tc>
        <w:tc>
          <w:tcPr>
            <w:tcW w:w="1415"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 xml:space="preserve">residuals from </w:t>
            </w:r>
            <w:r w:rsidRPr="0027064A">
              <w:rPr>
                <w:rFonts w:ascii="Times New Roman" w:eastAsia="맑은 고딕" w:hAnsi="Times New Roman" w:cs="Times New Roman"/>
                <w:bCs/>
                <w:sz w:val="22"/>
              </w:rPr>
              <w:t>McNichols model</w:t>
            </w:r>
          </w:p>
        </w:tc>
      </w:tr>
      <w:tr w:rsidR="00F97F2D" w:rsidRPr="0027064A" w:rsidTr="00C538A2">
        <w:trPr>
          <w:trHeight w:val="380"/>
        </w:trPr>
        <w:tc>
          <w:tcPr>
            <w:tcW w:w="752" w:type="pct"/>
            <w:tcBorders>
              <w:top w:val="single" w:sz="4" w:space="0" w:color="auto"/>
              <w:left w:val="nil"/>
              <w:bottom w:val="nil"/>
              <w:right w:val="nil"/>
            </w:tcBorders>
          </w:tcPr>
          <w:p w:rsidR="00F97F2D" w:rsidRPr="0027064A" w:rsidRDefault="00F97F2D" w:rsidP="00C538A2">
            <w:pPr>
              <w:widowControl/>
              <w:wordWrap/>
              <w:autoSpaceDE/>
              <w:autoSpaceDN/>
              <w:spacing w:line="240" w:lineRule="atLeast"/>
              <w:rPr>
                <w:rFonts w:ascii="Times New Roman" w:eastAsia="맑은 고딕" w:hAnsi="Times New Roman" w:cs="Times New Roman"/>
                <w:bCs/>
                <w:sz w:val="22"/>
              </w:rPr>
            </w:pPr>
            <w:r w:rsidRPr="0027064A">
              <w:rPr>
                <w:rFonts w:ascii="Times New Roman" w:eastAsia="맑은 고딕" w:hAnsi="Times New Roman" w:cs="Times New Roman"/>
                <w:bCs/>
                <w:sz w:val="22"/>
              </w:rPr>
              <w:t>Client Importance</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3"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1"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r>
      <w:tr w:rsidR="00F97F2D" w:rsidRPr="0027064A" w:rsidTr="00C538A2">
        <w:tc>
          <w:tcPr>
            <w:tcW w:w="752" w:type="pct"/>
            <w:tcBorders>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319</w:t>
            </w:r>
            <w:r w:rsidRPr="0027064A">
              <w:rPr>
                <w:rFonts w:ascii="Times New Roman" w:eastAsia="굴림" w:hAnsi="Times New Roman" w:cs="Times New Roman"/>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8.43</w:t>
            </w:r>
            <w:r w:rsidRPr="0027064A">
              <w:rPr>
                <w:rFonts w:ascii="Times New Roman" w:eastAsia="굴림" w:hAnsi="Times New Roman" w:cs="Times New Roman"/>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320</w:t>
            </w:r>
            <w:r w:rsidRPr="0027064A">
              <w:rPr>
                <w:rFonts w:ascii="Times New Roman" w:eastAsia="굴림" w:hAnsi="Times New Roman" w:cs="Times New Roman"/>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8.11</w:t>
            </w:r>
            <w:r w:rsidRPr="0027064A">
              <w:rPr>
                <w:rFonts w:ascii="Times New Roman" w:eastAsia="굴림" w:hAnsi="Times New Roman" w:cs="Times New Roman"/>
                <w:sz w:val="22"/>
              </w:rPr>
              <w:t>)</w:t>
            </w:r>
          </w:p>
        </w:tc>
        <w:tc>
          <w:tcPr>
            <w:tcW w:w="473"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325</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8.25</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-5.478</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[19.40]</w:t>
            </w:r>
          </w:p>
        </w:tc>
        <w:tc>
          <w:tcPr>
            <w:tcW w:w="472"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-5.647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[22.69]</w:t>
            </w:r>
          </w:p>
        </w:tc>
        <w:tc>
          <w:tcPr>
            <w:tcW w:w="472"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-5.959</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[22.21]</w:t>
            </w:r>
          </w:p>
        </w:tc>
        <w:tc>
          <w:tcPr>
            <w:tcW w:w="472"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20</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78</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135</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4.10</w:t>
            </w:r>
            <w:r w:rsidRPr="0027064A">
              <w:rPr>
                <w:rFonts w:ascii="Times New Roman" w:eastAsia="굴림" w:hAnsi="Times New Roman" w:cs="Times New Roman"/>
                <w:kern w:val="2"/>
                <w:sz w:val="22"/>
                <w:szCs w:val="22"/>
              </w:rPr>
              <w:t>)</w:t>
            </w:r>
          </w:p>
        </w:tc>
        <w:tc>
          <w:tcPr>
            <w:tcW w:w="471"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37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4.16</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0.07</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-0.004</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0.75</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0.43</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0.170</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[2.57]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-0.230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[2.00]</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-0.126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[0.64]</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05</w:t>
            </w:r>
            <w:r w:rsidRPr="006970ED">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1.90</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0.006</w:t>
            </w:r>
            <w:r w:rsidRPr="00965E68">
              <w:rPr>
                <w:rFonts w:ascii="Times New Roman" w:eastAsia="굴림" w:hAnsi="Times New Roman" w:cs="Times New Roman" w:hint="eastAsia"/>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1.91</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0.00</w:t>
            </w:r>
            <w:r>
              <w:rPr>
                <w:rFonts w:ascii="Times New Roman" w:eastAsia="맑은 고딕" w:hAnsi="Times New Roman" w:cs="Times New Roman" w:hint="eastAsia"/>
                <w:b/>
                <w:bCs/>
                <w:sz w:val="22"/>
              </w:rPr>
              <w:t>5</w:t>
            </w:r>
            <w:r w:rsidRPr="00965E68">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1.75</w:t>
            </w:r>
            <w:r w:rsidRPr="0027064A">
              <w:rPr>
                <w:rFonts w:ascii="Times New Roman" w:eastAsia="맑은 고딕" w:hAnsi="Times New Roman" w:cs="Times New Roman"/>
                <w:b/>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0.08</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0.67</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0.75</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-0.269</w:t>
            </w:r>
            <w:r w:rsidRPr="006970ED">
              <w:rPr>
                <w:rFonts w:ascii="Times New Roman" w:eastAsia="굴림" w:hAnsi="Times New Roman" w:cs="Times New Roman" w:hint="eastAsia"/>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[5.56]</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-0.066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[0.23]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-0.122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[0.80]</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-0.005</w:t>
            </w:r>
            <w:r w:rsidRPr="00E86A37">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1.83</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-0.003</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1.04</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74</w:t>
            </w:r>
            <w:r w:rsidRPr="0027064A">
              <w:rPr>
                <w:rFonts w:ascii="Times New Roman" w:eastAsia="맑은 고딕" w:hAnsi="Times New Roman" w:cs="Times New Roman"/>
                <w:b/>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14</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1.47</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0.007</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0.55)</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0.007</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0.64)</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0.791</w:t>
            </w:r>
            <w:r w:rsidRPr="00E86A37">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[4.25]</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0.272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[0.36]</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0.430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[0.91]</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0.007</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0.98</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0.003</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0.43</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1</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w:t>
            </w:r>
            <w:r>
              <w:rPr>
                <w:rFonts w:ascii="Times New Roman" w:eastAsia="맑은 고딕" w:hAnsi="Times New Roman" w:cs="Times New Roman" w:hint="eastAsia"/>
                <w:bCs/>
                <w:sz w:val="22"/>
              </w:rPr>
              <w:t>13</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Size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18</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8.46</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18</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7.04</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w:t>
            </w:r>
            <w:r>
              <w:rPr>
                <w:rFonts w:ascii="Times New Roman" w:eastAsia="맑은 고딕" w:hAnsi="Times New Roman" w:cs="Times New Roman" w:hint="eastAsia"/>
                <w:bCs/>
                <w:sz w:val="22"/>
              </w:rPr>
              <w:t>18</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7.45</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0.135</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[5.92]</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0.228</w:t>
            </w:r>
            <w:r w:rsidRPr="0027064A">
              <w:rPr>
                <w:rFonts w:ascii="Times New Roman" w:eastAsia="맑은 고딕" w:hAnsi="Times New Roman" w:cs="Times New Roman"/>
                <w:bCs/>
                <w:sz w:val="22"/>
                <w:vertAlign w:val="superscript"/>
              </w:rPr>
              <w:t>*</w:t>
            </w:r>
            <w:r>
              <w:rPr>
                <w:rFonts w:ascii="Times New Roman" w:eastAsia="맑은 고딕" w:hAnsi="Times New Roman" w:cs="Times New Roman" w:hint="eastAsia"/>
                <w:bCs/>
                <w:sz w:val="22"/>
                <w:vertAlign w:val="superscript"/>
              </w:rPr>
              <w:t>*</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[12.43]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0.211</w:t>
            </w:r>
            <w:r w:rsidRPr="0027064A">
              <w:rPr>
                <w:rFonts w:ascii="Times New Roman" w:eastAsia="맑은 고딕" w:hAnsi="Times New Roman" w:cs="Times New Roman"/>
                <w:bCs/>
                <w:sz w:val="22"/>
                <w:vertAlign w:val="superscript"/>
              </w:rPr>
              <w:t>*</w:t>
            </w:r>
            <w:r>
              <w:rPr>
                <w:rFonts w:ascii="Times New Roman" w:eastAsia="맑은 고딕" w:hAnsi="Times New Roman" w:cs="Times New Roman" w:hint="eastAsia"/>
                <w:bCs/>
                <w:sz w:val="22"/>
                <w:vertAlign w:val="superscript"/>
              </w:rPr>
              <w:t>*</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[10.21]</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w:t>
            </w:r>
            <w:r>
              <w:rPr>
                <w:rFonts w:ascii="Times New Roman" w:eastAsia="맑은 고딕" w:hAnsi="Times New Roman" w:cs="Times New Roman" w:hint="eastAsia"/>
                <w:bCs/>
                <w:sz w:val="22"/>
              </w:rPr>
              <w:t>5</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3.44</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6</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3.61</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3.64</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Leverage</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0.000</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(0.03)</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0.001</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(0.02)</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-0.967</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[10.95]</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-0.872</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[8.83]</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-0.878</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[9.09]</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ROA</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0.265</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(11.33)</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0.264</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(11.17)</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0.265</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(11.26)</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-0.038</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(1.56)</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-0.038</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(1.55)</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-0.038</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(1.55)</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Growth</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-0.044</w:t>
            </w:r>
            <w:r w:rsidRPr="00BA418F">
              <w:rPr>
                <w:rFonts w:ascii="Times New Roman" w:eastAsia="굴림" w:hAnsi="Times New Roman" w:cs="Times New Roman" w:hint="eastAsia"/>
                <w:bCs/>
                <w:kern w:val="2"/>
                <w:sz w:val="22"/>
                <w:szCs w:val="22"/>
                <w:vertAlign w:val="superscript"/>
              </w:rPr>
              <w:t>***</w:t>
            </w:r>
          </w:p>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(6.79)</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-0.044</w:t>
            </w:r>
            <w:r w:rsidRPr="00BA418F">
              <w:rPr>
                <w:rFonts w:ascii="Times New Roman" w:eastAsia="굴림" w:hAnsi="Times New Roman" w:cs="Times New Roman" w:hint="eastAsia"/>
                <w:bCs/>
                <w:kern w:val="2"/>
                <w:sz w:val="22"/>
                <w:szCs w:val="22"/>
                <w:vertAlign w:val="superscript"/>
              </w:rPr>
              <w:t>***</w:t>
            </w:r>
          </w:p>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(6.79)</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-0.044</w:t>
            </w:r>
            <w:r w:rsidRPr="00BA418F">
              <w:rPr>
                <w:rFonts w:ascii="Times New Roman" w:eastAsia="맑은 고딕" w:hAnsi="Times New Roman" w:cs="Times New Roman" w:hint="eastAsia"/>
                <w:bCs/>
                <w:sz w:val="22"/>
                <w:vertAlign w:val="superscript"/>
              </w:rPr>
              <w:t>***</w:t>
            </w:r>
          </w:p>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(6.80)</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0.154</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[2.60]</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[2.22]</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0.149</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[2.43]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Big</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-0.025</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(1.31)</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-0.033</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(1.51)</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-0.028</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(1.34)</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-0.569</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[1.42]</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-1.064</w:t>
            </w:r>
            <w:r w:rsidRPr="00965E68">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[3.19]</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-0.872</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[2.18]</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-0.014</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(1.61)</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-0.005</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(0.54)</w:t>
            </w:r>
          </w:p>
        </w:tc>
        <w:tc>
          <w:tcPr>
            <w:tcW w:w="471"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(0.58)</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F</w:t>
            </w:r>
            <w:r>
              <w:rPr>
                <w:rFonts w:ascii="Times New Roman" w:eastAsia="굴림" w:hAnsi="Times New Roman" w:cs="Times New Roman" w:hint="eastAsia"/>
                <w:bCs/>
                <w:i/>
                <w:kern w:val="2"/>
                <w:sz w:val="22"/>
                <w:szCs w:val="22"/>
              </w:rPr>
              <w:t>oreign</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-0.001</w:t>
            </w:r>
          </w:p>
          <w:p w:rsidR="00F97F2D" w:rsidRPr="00B756E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(0.09)</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-0.001</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sz w:val="22"/>
              </w:rPr>
              <w:t>(0.08</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-0.001</w:t>
            </w:r>
          </w:p>
          <w:p w:rsidR="00F97F2D" w:rsidRPr="00FF1BB4"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Pr>
                <w:rFonts w:ascii="Times New Roman" w:eastAsia="맑은 고딕" w:hAnsi="Times New Roman" w:cs="Times New Roman" w:hint="eastAsia"/>
                <w:bCs/>
                <w:sz w:val="22"/>
              </w:rPr>
              <w:t>(0.09)</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747</w:t>
            </w:r>
            <w:r w:rsidRPr="006970ED">
              <w:rPr>
                <w:rFonts w:ascii="Times New Roman" w:eastAsia="굴림" w:hAnsi="Times New Roman" w:cs="Times New Roman" w:hint="eastAsia"/>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[9.37]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740</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[9.20]</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736</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[9.08]</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34</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-0.006</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w:t>
            </w:r>
            <w:r>
              <w:rPr>
                <w:rFonts w:ascii="Times New Roman" w:eastAsia="굴림" w:hAnsi="Times New Roman" w:cs="Times New Roman" w:hint="eastAsia"/>
                <w:kern w:val="2"/>
                <w:sz w:val="22"/>
                <w:szCs w:val="22"/>
              </w:rPr>
              <w:t>.39</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w:t>
            </w:r>
            <w:r>
              <w:rPr>
                <w:rFonts w:ascii="Times New Roman" w:eastAsia="맑은 고딕" w:hAnsi="Times New Roman" w:cs="Times New Roman" w:hint="eastAsia"/>
                <w:bCs/>
                <w:sz w:val="22"/>
              </w:rPr>
              <w:t>7</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(1.</w:t>
            </w:r>
            <w:r>
              <w:rPr>
                <w:rFonts w:ascii="Times New Roman" w:eastAsia="맑은 고딕" w:hAnsi="Times New Roman" w:cs="Times New Roman" w:hint="eastAsia"/>
                <w:bCs/>
                <w:sz w:val="22"/>
              </w:rPr>
              <w:t>40</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 xml:space="preserve">Partner </w:t>
            </w:r>
            <w:r>
              <w:rPr>
                <w:rFonts w:ascii="Times New Roman" w:eastAsia="굴림" w:hAnsi="Times New Roman" w:cs="Times New Roman" w:hint="eastAsia"/>
                <w:bCs/>
                <w:i/>
                <w:kern w:val="2"/>
                <w:sz w:val="22"/>
                <w:szCs w:val="22"/>
              </w:rPr>
              <w:t>tenure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0.86</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0.82</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0.86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0.029</w:t>
            </w:r>
            <w:r w:rsidRPr="00E86A37">
              <w:rPr>
                <w:rFonts w:ascii="Times New Roman" w:eastAsia="굴림" w:hAnsi="Times New Roman" w:cs="Times New Roman" w:hint="eastAsia"/>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[3.17]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w:t>
            </w:r>
            <w:r>
              <w:rPr>
                <w:rFonts w:ascii="Times New Roman" w:eastAsia="맑은 고딕" w:hAnsi="Times New Roman" w:cs="Times New Roman" w:hint="eastAsia"/>
                <w:bCs/>
                <w:sz w:val="22"/>
              </w:rPr>
              <w:t>31</w:t>
            </w:r>
            <w:r w:rsidRPr="00E86A37">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[3.56]</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w:t>
            </w:r>
            <w:r>
              <w:rPr>
                <w:rFonts w:ascii="Times New Roman" w:eastAsia="맑은 고딕" w:hAnsi="Times New Roman" w:cs="Times New Roman" w:hint="eastAsia"/>
                <w:bCs/>
                <w:sz w:val="22"/>
              </w:rPr>
              <w:t>30</w:t>
            </w:r>
            <w:r w:rsidRPr="00E86A37">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[3.48]</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1</w:t>
            </w:r>
            <w:r w:rsidRPr="00E86A37">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2.22</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1</w:t>
            </w:r>
            <w:r w:rsidRPr="00E86A37">
              <w:rPr>
                <w:rFonts w:ascii="Times New Roman" w:eastAsia="굴림" w:hAnsi="Times New Roman" w:cs="Times New Roman" w:hint="eastAsia"/>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2.38</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1</w:t>
            </w:r>
            <w:r w:rsidRPr="00E86A37">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2.40</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370643"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w:t>
            </w:r>
            <w:r>
              <w:rPr>
                <w:rFonts w:ascii="Times New Roman" w:eastAsia="맑은 고딕" w:hAnsi="Times New Roman" w:cs="Times New Roman" w:hint="eastAsia"/>
                <w:bCs/>
                <w:sz w:val="22"/>
              </w:rPr>
              <w:t>189</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5.76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188</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5.76</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187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5.74</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(Sale)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lastRenderedPageBreak/>
              <w:t>(3.</w:t>
            </w:r>
            <w:r>
              <w:rPr>
                <w:rFonts w:ascii="Times New Roman" w:eastAsia="맑은 고딕" w:hAnsi="Times New Roman" w:cs="Times New Roman" w:hint="eastAsia"/>
                <w:bCs/>
                <w:sz w:val="22"/>
              </w:rPr>
              <w:t>52</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lastRenderedPageBreak/>
              <w:t>0.03</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lastRenderedPageBreak/>
              <w:t>(3.</w:t>
            </w:r>
            <w:r>
              <w:rPr>
                <w:rFonts w:ascii="Times New Roman" w:eastAsia="굴림" w:hAnsi="Times New Roman" w:cs="Times New Roman" w:hint="eastAsia"/>
                <w:kern w:val="2"/>
                <w:sz w:val="22"/>
                <w:szCs w:val="22"/>
              </w:rPr>
              <w:t>53</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lastRenderedPageBreak/>
              <w:t>0.03</w:t>
            </w:r>
            <w:r>
              <w:rPr>
                <w:rFonts w:ascii="Times New Roman" w:eastAsia="맑은 고딕" w:hAnsi="Times New Roman" w:cs="Times New Roman" w:hint="eastAsia"/>
                <w:bCs/>
                <w:sz w:val="22"/>
              </w:rPr>
              <w:t>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lastRenderedPageBreak/>
              <w:t>(3.</w:t>
            </w:r>
            <w:r>
              <w:rPr>
                <w:rFonts w:ascii="Times New Roman" w:eastAsia="맑은 고딕" w:hAnsi="Times New Roman" w:cs="Times New Roman" w:hint="eastAsia"/>
                <w:bCs/>
                <w:sz w:val="22"/>
              </w:rPr>
              <w:t>50</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lastRenderedPageBreak/>
              <w:t>Cycle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w:t>
            </w:r>
            <w:r>
              <w:rPr>
                <w:rFonts w:ascii="Times New Roman" w:eastAsia="맑은 고딕" w:hAnsi="Times New Roman" w:cs="Times New Roman" w:hint="eastAsia"/>
                <w:bCs/>
                <w:sz w:val="22"/>
              </w:rPr>
              <w:t>12</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6</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(2.</w:t>
            </w:r>
            <w:r>
              <w:rPr>
                <w:rFonts w:ascii="Times New Roman" w:eastAsia="굴림" w:hAnsi="Times New Roman" w:cs="Times New Roman" w:hint="eastAsia"/>
                <w:kern w:val="2"/>
                <w:sz w:val="22"/>
                <w:szCs w:val="22"/>
              </w:rPr>
              <w:t>19</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w:t>
            </w:r>
            <w:r>
              <w:rPr>
                <w:rFonts w:ascii="Times New Roman" w:eastAsia="맑은 고딕" w:hAnsi="Times New Roman" w:cs="Times New Roman" w:hint="eastAsia"/>
                <w:bCs/>
                <w:sz w:val="22"/>
              </w:rPr>
              <w:t>17</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0909</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0910</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0910</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063</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0.1</w:t>
            </w:r>
            <w:r>
              <w:rPr>
                <w:rFonts w:ascii="Times New Roman" w:hAnsi="Times New Roman" w:cs="Times New Roman" w:hint="eastAsia"/>
                <w:kern w:val="2"/>
                <w:sz w:val="22"/>
                <w:szCs w:val="22"/>
              </w:rPr>
              <w:t>064</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063</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hAnsi="Times New Roman" w:cs="Times New Roman"/>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hAnsi="Times New Roman" w:cs="Times New Roman"/>
                <w:sz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0.0864</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0.0866</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eastAsia="맑은 고딕" w:hAnsi="Times New Roman" w:cs="Times New Roman" w:hint="eastAsia"/>
                <w:bCs/>
                <w:sz w:val="22"/>
              </w:rPr>
              <w:t>0.0862</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rPr>
          <w:trHeight w:val="65"/>
        </w:trPr>
        <w:tc>
          <w:tcPr>
            <w:tcW w:w="752" w:type="pct"/>
            <w:tcBorders>
              <w:top w:val="nil"/>
              <w:left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3"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4,066</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4,066</w:t>
            </w:r>
          </w:p>
        </w:tc>
        <w:tc>
          <w:tcPr>
            <w:tcW w:w="471"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4,066</w:t>
            </w:r>
          </w:p>
        </w:tc>
      </w:tr>
    </w:tbl>
    <w:p w:rsidR="00F97F2D" w:rsidRPr="00CA6807" w:rsidRDefault="00F97F2D" w:rsidP="00F97F2D">
      <w:pPr>
        <w:widowControl/>
        <w:wordWrap/>
        <w:autoSpaceDE/>
        <w:ind w:leftChars="-59" w:left="-117" w:rightChars="-83" w:right="-166" w:hanging="1"/>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p w:rsidR="00F97F2D" w:rsidRPr="00026FB3" w:rsidRDefault="00F97F2D" w:rsidP="00F97F2D">
      <w:pPr>
        <w:rPr>
          <w:rFonts w:ascii="Times New Roman" w:hAnsi="Times New Roman" w:cs="Times New Roman"/>
          <w:sz w:val="24"/>
          <w:szCs w:val="24"/>
        </w:rPr>
      </w:pPr>
    </w:p>
    <w:p w:rsidR="00F97F2D" w:rsidRDefault="00F97F2D" w:rsidP="00F97F2D">
      <w:pPr>
        <w:widowControl/>
        <w:wordWrap/>
        <w:autoSpaceDE/>
        <w:autoSpaceDN/>
        <w:jc w:val="left"/>
        <w:rPr>
          <w:rFonts w:ascii="Times New Roman" w:hAnsi="Times New Roman" w:cs="Times New Roman"/>
          <w:b/>
          <w:sz w:val="24"/>
          <w:szCs w:val="24"/>
        </w:rPr>
      </w:pPr>
      <w:r>
        <w:rPr>
          <w:rFonts w:ascii="Times New Roman" w:hAnsi="Times New Roman" w:cs="Times New Roman"/>
          <w:b/>
          <w:sz w:val="24"/>
          <w:szCs w:val="24"/>
        </w:rPr>
        <w:br w:type="page"/>
      </w:r>
    </w:p>
    <w:p w:rsidR="006E0DE3" w:rsidRDefault="006E0DE3" w:rsidP="006E0DE3">
      <w:pPr>
        <w:widowControl/>
        <w:wordWrap/>
        <w:autoSpaceDE/>
        <w:autoSpaceDN/>
        <w:jc w:val="left"/>
        <w:rPr>
          <w:rFonts w:ascii="Times New Roman" w:hAnsi="Times New Roman" w:cs="Times New Roman"/>
          <w:b/>
          <w:sz w:val="22"/>
          <w:szCs w:val="24"/>
        </w:rPr>
      </w:pPr>
    </w:p>
    <w:p w:rsidR="006E0DE3" w:rsidRPr="007607B8" w:rsidRDefault="006E0DE3" w:rsidP="00F62A8B">
      <w:pPr>
        <w:spacing w:after="0" w:line="240" w:lineRule="auto"/>
        <w:jc w:val="center"/>
        <w:rPr>
          <w:rFonts w:ascii="Times New Roman" w:hAnsi="Times New Roman" w:cs="Times New Roman"/>
          <w:b/>
          <w:sz w:val="22"/>
          <w:szCs w:val="24"/>
        </w:rPr>
      </w:pPr>
      <w:r w:rsidRPr="007607B8">
        <w:rPr>
          <w:rFonts w:ascii="Times New Roman" w:hAnsi="Times New Roman" w:cs="Times New Roman" w:hint="eastAsia"/>
          <w:b/>
          <w:sz w:val="22"/>
          <w:szCs w:val="24"/>
        </w:rPr>
        <w:t xml:space="preserve">Table </w:t>
      </w:r>
      <w:r w:rsidR="00F97F2D">
        <w:rPr>
          <w:rFonts w:ascii="Times New Roman" w:hAnsi="Times New Roman" w:cs="Times New Roman" w:hint="eastAsia"/>
          <w:b/>
          <w:sz w:val="22"/>
          <w:szCs w:val="24"/>
        </w:rPr>
        <w:t>5</w:t>
      </w:r>
    </w:p>
    <w:p w:rsidR="00F62A8B" w:rsidRDefault="006E0DE3" w:rsidP="00F62A8B">
      <w:pPr>
        <w:spacing w:after="0" w:line="240" w:lineRule="auto"/>
        <w:jc w:val="center"/>
        <w:rPr>
          <w:rFonts w:ascii="Times New Roman" w:hAnsi="Times New Roman" w:cs="Times New Roman"/>
          <w:b/>
          <w:sz w:val="22"/>
          <w:szCs w:val="24"/>
        </w:rPr>
      </w:pPr>
      <w:r w:rsidRPr="007607B8">
        <w:rPr>
          <w:rFonts w:ascii="Times New Roman" w:hAnsi="Times New Roman" w:cs="Times New Roman" w:hint="eastAsia"/>
          <w:b/>
          <w:sz w:val="22"/>
          <w:szCs w:val="24"/>
        </w:rPr>
        <w:t>Continuous CI</w:t>
      </w:r>
    </w:p>
    <w:p w:rsidR="006E0DE3" w:rsidRPr="007607B8" w:rsidRDefault="006E0DE3" w:rsidP="00F62A8B">
      <w:pPr>
        <w:spacing w:after="0" w:line="240" w:lineRule="auto"/>
        <w:jc w:val="center"/>
        <w:rPr>
          <w:b/>
          <w:sz w:val="18"/>
        </w:rPr>
      </w:pPr>
      <w:r w:rsidRPr="007607B8">
        <w:rPr>
          <w:rFonts w:ascii="Times New Roman" w:hAnsi="Times New Roman" w:cs="Times New Roman" w:hint="eastAsia"/>
          <w:b/>
          <w:sz w:val="22"/>
          <w:szCs w:val="24"/>
        </w:rPr>
        <w:t xml:space="preserve"> </w:t>
      </w:r>
    </w:p>
    <w:tbl>
      <w:tblPr>
        <w:tblStyle w:val="a7"/>
        <w:tblW w:w="5000" w:type="pct"/>
        <w:tblLayout w:type="fixed"/>
        <w:tblLook w:val="04A0" w:firstRow="1" w:lastRow="0" w:firstColumn="1" w:lastColumn="0" w:noHBand="0" w:noVBand="1"/>
      </w:tblPr>
      <w:tblGrid>
        <w:gridCol w:w="2094"/>
        <w:gridCol w:w="1314"/>
        <w:gridCol w:w="1314"/>
        <w:gridCol w:w="1316"/>
        <w:gridCol w:w="1313"/>
        <w:gridCol w:w="1313"/>
        <w:gridCol w:w="1313"/>
        <w:gridCol w:w="1313"/>
        <w:gridCol w:w="1313"/>
        <w:gridCol w:w="1311"/>
      </w:tblGrid>
      <w:tr w:rsidR="006E0DE3" w:rsidRPr="0027064A" w:rsidTr="00CE6E98">
        <w:tc>
          <w:tcPr>
            <w:tcW w:w="75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1417"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performance matched discretionary accruals</w:t>
            </w:r>
          </w:p>
        </w:tc>
        <w:tc>
          <w:tcPr>
            <w:tcW w:w="1415"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Small Profit</w:t>
            </w:r>
          </w:p>
        </w:tc>
        <w:tc>
          <w:tcPr>
            <w:tcW w:w="1415"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 xml:space="preserve">residuals from </w:t>
            </w:r>
            <w:r w:rsidRPr="0027064A">
              <w:rPr>
                <w:rFonts w:ascii="Times New Roman" w:eastAsia="맑은 고딕" w:hAnsi="Times New Roman" w:cs="Times New Roman"/>
                <w:bCs/>
                <w:sz w:val="22"/>
              </w:rPr>
              <w:t>McNichols model</w:t>
            </w:r>
          </w:p>
        </w:tc>
      </w:tr>
      <w:tr w:rsidR="006E0DE3" w:rsidRPr="0027064A" w:rsidTr="00CE6E98">
        <w:trPr>
          <w:trHeight w:val="380"/>
        </w:trPr>
        <w:tc>
          <w:tcPr>
            <w:tcW w:w="75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sidRPr="0027064A">
              <w:rPr>
                <w:rFonts w:ascii="Times New Roman" w:eastAsia="맑은 고딕" w:hAnsi="Times New Roman" w:cs="Times New Roman"/>
                <w:bCs/>
                <w:sz w:val="22"/>
              </w:rPr>
              <w:t>Client Importance</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3"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Non-audit fees</w:t>
            </w:r>
          </w:p>
        </w:tc>
        <w:tc>
          <w:tcPr>
            <w:tcW w:w="472"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Audit fees</w:t>
            </w:r>
          </w:p>
        </w:tc>
        <w:tc>
          <w:tcPr>
            <w:tcW w:w="471"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Total fees</w:t>
            </w:r>
          </w:p>
        </w:tc>
      </w:tr>
      <w:tr w:rsidR="004E2CD4" w:rsidRPr="0027064A" w:rsidTr="00CE6E98">
        <w:tc>
          <w:tcPr>
            <w:tcW w:w="752" w:type="pct"/>
            <w:tcBorders>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418</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9.05</w:t>
            </w:r>
            <w:r w:rsidRPr="0027064A">
              <w:rPr>
                <w:rFonts w:ascii="Times New Roman" w:eastAsia="굴림" w:hAnsi="Times New Roman" w:cs="Times New Roman"/>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431</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8.82</w:t>
            </w:r>
            <w:r w:rsidRPr="0027064A">
              <w:rPr>
                <w:rFonts w:ascii="Times New Roman" w:eastAsia="굴림" w:hAnsi="Times New Roman" w:cs="Times New Roman"/>
                <w:sz w:val="22"/>
              </w:rPr>
              <w:t>)</w:t>
            </w:r>
          </w:p>
        </w:tc>
        <w:tc>
          <w:tcPr>
            <w:tcW w:w="473"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410</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8.64</w:t>
            </w:r>
            <w:r w:rsidRPr="0027064A">
              <w:rPr>
                <w:rFonts w:ascii="Times New Roman" w:eastAsia="굴림" w:hAnsi="Times New Roman" w:cs="Times New Roman"/>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-5.280</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[18.13]</w:t>
            </w:r>
          </w:p>
        </w:tc>
        <w:tc>
          <w:tcPr>
            <w:tcW w:w="472"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-5.415</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[18.52]</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-5.538</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[19.03]</w:t>
            </w:r>
          </w:p>
        </w:tc>
        <w:tc>
          <w:tcPr>
            <w:tcW w:w="472"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0.10</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57</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0.1</w:t>
            </w:r>
            <w:r>
              <w:rPr>
                <w:rFonts w:ascii="Times New Roman" w:eastAsia="굴림" w:hAnsi="Times New Roman" w:cs="Times New Roman" w:hint="eastAsia"/>
                <w:kern w:val="2"/>
                <w:sz w:val="22"/>
                <w:szCs w:val="22"/>
              </w:rPr>
              <w:t>08</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53</w:t>
            </w:r>
            <w:r w:rsidRPr="0027064A">
              <w:rPr>
                <w:rFonts w:ascii="Times New Roman" w:eastAsia="굴림" w:hAnsi="Times New Roman" w:cs="Times New Roman"/>
                <w:kern w:val="2"/>
                <w:sz w:val="22"/>
                <w:szCs w:val="22"/>
              </w:rPr>
              <w:t>)</w:t>
            </w:r>
          </w:p>
        </w:tc>
        <w:tc>
          <w:tcPr>
            <w:tcW w:w="471"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06</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385</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1.80</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-0.030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1.13</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0.012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0.82</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1.430</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[1.43]</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0.552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[1.45]</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0.682</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[2.22]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58</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1.69</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-0.004</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40</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0.00</w:t>
            </w:r>
            <w:r>
              <w:rPr>
                <w:rFonts w:ascii="Times New Roman" w:eastAsia="맑은 고딕" w:hAnsi="Times New Roman" w:cs="Times New Roman" w:hint="eastAsia"/>
                <w:b/>
                <w:bCs/>
                <w:sz w:val="22"/>
              </w:rPr>
              <w:t>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10</w:t>
            </w:r>
            <w:r w:rsidRPr="0027064A">
              <w:rPr>
                <w:rFonts w:ascii="Times New Roman" w:eastAsia="맑은 고딕" w:hAnsi="Times New Roman" w:cs="Times New Roman"/>
                <w:b/>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396</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1.88</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0.036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1.31</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0.52</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-2.343</w:t>
            </w:r>
            <w:r w:rsidRPr="006970ED">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[3.25]</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-0.515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[1.16]</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-0.768</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[2.58]</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-0.050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1.36</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0.005</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46</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08</w:t>
            </w:r>
            <w:r w:rsidRPr="0027064A">
              <w:rPr>
                <w:rFonts w:ascii="Times New Roman" w:eastAsia="맑은 고딕" w:hAnsi="Times New Roman" w:cs="Times New Roman"/>
                <w:b/>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24</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2.25</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-0.012</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0.66</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1.12</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0.397</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[1.53]</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0.605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[1.98]</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0.781</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[2.97]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4</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(0.6</w:t>
            </w:r>
            <w:r>
              <w:rPr>
                <w:rFonts w:ascii="Times New Roman" w:eastAsia="맑은 고딕" w:hAnsi="Times New Roman" w:cs="Times New Roman" w:hint="eastAsia"/>
                <w:bCs/>
                <w:sz w:val="22"/>
              </w:rPr>
              <w:t>3</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8</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1.00</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rPr>
              <w:t>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w:t>
            </w:r>
            <w:r>
              <w:rPr>
                <w:rFonts w:ascii="Times New Roman" w:eastAsia="맑은 고딕" w:hAnsi="Times New Roman" w:cs="Times New Roman" w:hint="eastAsia"/>
                <w:bCs/>
                <w:sz w:val="22"/>
              </w:rPr>
              <w:t>67</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Size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21</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8.33</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20</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8.09</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20</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8.26</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0.146</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[6.75]</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0.138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[6.05]</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0.140</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[6.07]</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2.96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4</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(2.</w:t>
            </w:r>
            <w:r>
              <w:rPr>
                <w:rFonts w:ascii="Times New Roman" w:eastAsia="굴림" w:hAnsi="Times New Roman" w:cs="Times New Roman" w:hint="eastAsia"/>
                <w:bCs/>
                <w:kern w:val="2"/>
                <w:sz w:val="22"/>
                <w:szCs w:val="22"/>
              </w:rPr>
              <w:t>84</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w:t>
            </w:r>
            <w:r>
              <w:rPr>
                <w:rFonts w:ascii="Times New Roman" w:eastAsia="맑은 고딕" w:hAnsi="Times New Roman" w:cs="Times New Roman" w:hint="eastAsia"/>
                <w:bCs/>
                <w:sz w:val="22"/>
              </w:rPr>
              <w:t>88</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Leverage</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0.005</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(0.30)</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0.008</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(0.48)</w:t>
            </w:r>
          </w:p>
        </w:tc>
        <w:tc>
          <w:tcPr>
            <w:tcW w:w="473"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0.008</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(0.48)</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-0.978</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[11.32]</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-0.953</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[10.72]</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-0.955</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[10.74]</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ROA</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0.678</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(12.95)</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0.673</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(12.54)</w:t>
            </w:r>
          </w:p>
        </w:tc>
        <w:tc>
          <w:tcPr>
            <w:tcW w:w="473"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0.673</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(12.59)</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-0.903</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(24.66)</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-0.899</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(24.65)</w:t>
            </w:r>
          </w:p>
        </w:tc>
        <w:tc>
          <w:tcPr>
            <w:tcW w:w="473"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-0.900</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(24.66)</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c>
          <w:tcPr>
            <w:tcW w:w="752" w:type="pct"/>
            <w:tcBorders>
              <w:top w:val="nil"/>
              <w:left w:val="nil"/>
              <w:bottom w:val="nil"/>
              <w:right w:val="nil"/>
            </w:tcBorders>
            <w:vAlign w:val="center"/>
          </w:tcPr>
          <w:p w:rsidR="004E2CD4"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Growth</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2F2B57">
              <w:rPr>
                <w:rFonts w:ascii="Times New Roman" w:eastAsia="굴림" w:hAnsi="Times New Roman" w:cs="Times New Roman" w:hint="eastAsia"/>
                <w:bCs/>
                <w:kern w:val="2"/>
                <w:sz w:val="22"/>
                <w:szCs w:val="22"/>
                <w:vertAlign w:val="superscript"/>
              </w:rPr>
              <w:t>***</w:t>
            </w:r>
          </w:p>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(4.37)</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2F2B57">
              <w:rPr>
                <w:rFonts w:ascii="Times New Roman" w:eastAsia="굴림" w:hAnsi="Times New Roman" w:cs="Times New Roman" w:hint="eastAsia"/>
                <w:bCs/>
                <w:kern w:val="2"/>
                <w:sz w:val="22"/>
                <w:szCs w:val="22"/>
                <w:vertAlign w:val="superscript"/>
              </w:rPr>
              <w:t>***</w:t>
            </w:r>
          </w:p>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(4.34)</w:t>
            </w:r>
          </w:p>
        </w:tc>
        <w:tc>
          <w:tcPr>
            <w:tcW w:w="473"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2F2B57">
              <w:rPr>
                <w:rFonts w:ascii="Times New Roman" w:eastAsia="굴림" w:hAnsi="Times New Roman" w:cs="Times New Roman" w:hint="eastAsia"/>
                <w:bCs/>
                <w:kern w:val="2"/>
                <w:sz w:val="22"/>
                <w:szCs w:val="22"/>
                <w:vertAlign w:val="superscript"/>
              </w:rPr>
              <w:t>***</w:t>
            </w:r>
          </w:p>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(4.32)</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0.141</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[2.15]</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[2.18]</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0.140</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[2.15]</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Big</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0.013</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(0.18)</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0.004</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w:t>
            </w:r>
          </w:p>
        </w:tc>
        <w:tc>
          <w:tcPr>
            <w:tcW w:w="473"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0.018</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(0.26)</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-0.587</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[1.54]</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-0.371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[0.55]</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-0.341</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[0.48]</w:t>
            </w:r>
          </w:p>
        </w:tc>
        <w:tc>
          <w:tcPr>
            <w:tcW w:w="472"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(1.63)</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-0.016</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(1.65)</w:t>
            </w:r>
          </w:p>
        </w:tc>
        <w:tc>
          <w:tcPr>
            <w:tcW w:w="471" w:type="pct"/>
            <w:tcBorders>
              <w:top w:val="nil"/>
              <w:left w:val="nil"/>
              <w:bottom w:val="nil"/>
              <w:right w:val="nil"/>
            </w:tcBorders>
            <w:vAlign w:val="center"/>
          </w:tcPr>
          <w:p w:rsidR="004E2CD4"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-0.015</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(1.57)</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F</w:t>
            </w:r>
            <w:r>
              <w:rPr>
                <w:rFonts w:ascii="Times New Roman" w:eastAsia="굴림" w:hAnsi="Times New Roman" w:cs="Times New Roman" w:hint="eastAsia"/>
                <w:bCs/>
                <w:i/>
                <w:kern w:val="2"/>
                <w:sz w:val="22"/>
                <w:szCs w:val="22"/>
              </w:rPr>
              <w:t>oreign</w:t>
            </w:r>
          </w:p>
        </w:tc>
        <w:tc>
          <w:tcPr>
            <w:tcW w:w="472" w:type="pct"/>
            <w:tcBorders>
              <w:top w:val="nil"/>
              <w:left w:val="nil"/>
              <w:bottom w:val="nil"/>
              <w:right w:val="nil"/>
            </w:tcBorders>
            <w:vAlign w:val="center"/>
          </w:tcPr>
          <w:p w:rsidR="004E2CD4"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0.010</w:t>
            </w:r>
          </w:p>
          <w:p w:rsidR="004E2CD4" w:rsidRPr="00B756E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(1.05)</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(1.</w:t>
            </w:r>
            <w:r>
              <w:rPr>
                <w:rFonts w:ascii="Times New Roman" w:eastAsia="굴림" w:hAnsi="Times New Roman" w:cs="Times New Roman" w:hint="eastAsia"/>
                <w:sz w:val="22"/>
              </w:rPr>
              <w:t>12</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0.011</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(1.</w:t>
            </w:r>
            <w:r>
              <w:rPr>
                <w:rFonts w:ascii="Times New Roman" w:eastAsia="굴림" w:hAnsi="Times New Roman" w:cs="Times New Roman" w:hint="eastAsia"/>
                <w:sz w:val="22"/>
              </w:rPr>
              <w:t>10</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750</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[9.54]</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754</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[9.47]</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757</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[9.59]</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30</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7</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(1.2</w:t>
            </w:r>
            <w:r>
              <w:rPr>
                <w:rFonts w:ascii="Times New Roman" w:eastAsia="굴림" w:hAnsi="Times New Roman" w:cs="Times New Roman" w:hint="eastAsia"/>
                <w:kern w:val="2"/>
                <w:sz w:val="22"/>
                <w:szCs w:val="22"/>
              </w:rPr>
              <w:t>8</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(1.28)</w:t>
            </w:r>
          </w:p>
        </w:tc>
      </w:tr>
      <w:tr w:rsidR="004E2CD4" w:rsidRPr="0027064A" w:rsidTr="00CE6E98">
        <w:tc>
          <w:tcPr>
            <w:tcW w:w="75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 xml:space="preserve">Partner </w:t>
            </w:r>
            <w:r>
              <w:rPr>
                <w:rFonts w:ascii="Times New Roman" w:eastAsia="굴림" w:hAnsi="Times New Roman" w:cs="Times New Roman" w:hint="eastAsia"/>
                <w:bCs/>
                <w:i/>
                <w:kern w:val="2"/>
                <w:sz w:val="22"/>
                <w:szCs w:val="22"/>
              </w:rPr>
              <w:t>tenure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0.010</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2.21</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2.09</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2.10</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16</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w:t>
            </w:r>
            <w:r>
              <w:rPr>
                <w:rFonts w:ascii="Times New Roman" w:eastAsia="맑은 고딕" w:hAnsi="Times New Roman" w:cs="Times New Roman" w:hint="eastAsia"/>
                <w:bCs/>
                <w:sz w:val="22"/>
              </w:rPr>
              <w:t>17</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[0.02]</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17</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[0.02]</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(1.2</w:t>
            </w:r>
            <w:r>
              <w:rPr>
                <w:rFonts w:ascii="Times New Roman" w:eastAsia="맑은 고딕" w:hAnsi="Times New Roman" w:cs="Times New Roman" w:hint="eastAsia"/>
                <w:bCs/>
                <w:sz w:val="22"/>
              </w:rPr>
              <w:t>2</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3</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(1.2</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27</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Pr="00370643"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lastRenderedPageBreak/>
              <w:t>σ</w:t>
            </w: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2</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0.20</w:t>
            </w:r>
            <w:r>
              <w:rPr>
                <w:rFonts w:ascii="Times New Roman" w:eastAsia="굴림" w:hAnsi="Times New Roman" w:cs="Times New Roman" w:hint="eastAsia"/>
                <w:kern w:val="2"/>
                <w:sz w:val="22"/>
                <w:szCs w:val="22"/>
              </w:rPr>
              <w:t>5</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(6.0</w:t>
            </w:r>
            <w:r>
              <w:rPr>
                <w:rFonts w:ascii="Times New Roman" w:eastAsia="굴림" w:hAnsi="Times New Roman" w:cs="Times New Roman" w:hint="eastAsia"/>
                <w:kern w:val="2"/>
                <w:sz w:val="22"/>
                <w:szCs w:val="22"/>
              </w:rPr>
              <w:t>9</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(Sale)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0.038</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39</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Default="004E2CD4" w:rsidP="00E10A0E">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Cycle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0.00</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(2.</w:t>
            </w:r>
            <w:r>
              <w:rPr>
                <w:rFonts w:ascii="Times New Roman" w:eastAsia="굴림" w:hAnsi="Times New Roman" w:cs="Times New Roman" w:hint="eastAsia"/>
                <w:kern w:val="2"/>
                <w:sz w:val="22"/>
                <w:szCs w:val="22"/>
              </w:rPr>
              <w:t>33</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3</w:t>
            </w:r>
            <w:r w:rsidRPr="0027064A">
              <w:rPr>
                <w:rFonts w:ascii="Times New Roman" w:eastAsia="맑은 고딕" w:hAnsi="Times New Roman" w:cs="Times New Roman"/>
                <w:bCs/>
                <w:sz w:val="22"/>
              </w:rPr>
              <w:t>)</w:t>
            </w:r>
          </w:p>
        </w:tc>
      </w:tr>
      <w:tr w:rsidR="004E2CD4" w:rsidRPr="0027064A" w:rsidTr="00CE6E98">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3138</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3081</w:t>
            </w: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3078</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w:t>
            </w:r>
            <w:r>
              <w:rPr>
                <w:rFonts w:ascii="Times New Roman" w:eastAsia="맑은 고딕" w:hAnsi="Times New Roman" w:cs="Times New Roman" w:hint="eastAsia"/>
                <w:bCs/>
                <w:sz w:val="22"/>
              </w:rPr>
              <w:t>26</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0.111</w:t>
            </w:r>
            <w:r>
              <w:rPr>
                <w:rFonts w:ascii="Times New Roman" w:hAnsi="Times New Roman" w:cs="Times New Roman" w:hint="eastAsia"/>
                <w:kern w:val="2"/>
                <w:sz w:val="22"/>
                <w:szCs w:val="22"/>
              </w:rPr>
              <w:t>7</w:t>
            </w: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0.1117</w:t>
            </w:r>
          </w:p>
        </w:tc>
      </w:tr>
      <w:tr w:rsidR="004E2CD4" w:rsidRPr="0027064A" w:rsidTr="00CE6E98">
        <w:tc>
          <w:tcPr>
            <w:tcW w:w="75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47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0.0838</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0.0827</w:t>
            </w: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0.0833</w:t>
            </w:r>
          </w:p>
        </w:tc>
        <w:tc>
          <w:tcPr>
            <w:tcW w:w="472"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47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rPr>
          <w:trHeight w:val="65"/>
        </w:trPr>
        <w:tc>
          <w:tcPr>
            <w:tcW w:w="752"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3"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c>
          <w:tcPr>
            <w:tcW w:w="472"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3,819</w:t>
            </w:r>
          </w:p>
        </w:tc>
        <w:tc>
          <w:tcPr>
            <w:tcW w:w="471"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r>
    </w:tbl>
    <w:p w:rsidR="006E0DE3" w:rsidRPr="00CA6807" w:rsidRDefault="006E0DE3" w:rsidP="006E0DE3">
      <w:pPr>
        <w:widowControl/>
        <w:wordWrap/>
        <w:autoSpaceDE/>
        <w:ind w:leftChars="-59" w:left="-117" w:rightChars="-83" w:right="-166" w:hanging="1"/>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p w:rsidR="006E0DE3" w:rsidRPr="00026FB3" w:rsidRDefault="006E0DE3" w:rsidP="006E0DE3"/>
    <w:p w:rsidR="006E0DE3" w:rsidRDefault="006E0DE3" w:rsidP="006E0DE3">
      <w:pPr>
        <w:widowControl/>
        <w:wordWrap/>
        <w:autoSpaceDE/>
        <w:autoSpaceDN/>
        <w:jc w:val="left"/>
        <w:rPr>
          <w:rFonts w:ascii="Times New Roman" w:hAnsi="Times New Roman" w:cs="Times New Roman"/>
          <w:b/>
          <w:sz w:val="24"/>
          <w:szCs w:val="24"/>
        </w:rPr>
      </w:pPr>
      <w:r>
        <w:rPr>
          <w:rFonts w:ascii="Times New Roman" w:hAnsi="Times New Roman" w:cs="Times New Roman"/>
          <w:b/>
          <w:sz w:val="24"/>
          <w:szCs w:val="24"/>
        </w:rPr>
        <w:br w:type="page"/>
      </w:r>
    </w:p>
    <w:p w:rsidR="006E0DE3" w:rsidRDefault="006E0DE3" w:rsidP="006E0DE3">
      <w:pPr>
        <w:widowControl/>
        <w:wordWrap/>
        <w:autoSpaceDE/>
        <w:autoSpaceDN/>
        <w:jc w:val="left"/>
        <w:rPr>
          <w:rFonts w:ascii="Times New Roman" w:hAnsi="Times New Roman" w:cs="Times New Roman"/>
          <w:b/>
          <w:sz w:val="24"/>
          <w:szCs w:val="24"/>
        </w:rPr>
        <w:sectPr w:rsidR="006E0DE3" w:rsidSect="00CE6E98">
          <w:pgSz w:w="16839" w:h="11907" w:orient="landscape" w:code="9"/>
          <w:pgMar w:top="1440" w:right="1701" w:bottom="1440" w:left="1440" w:header="720" w:footer="720" w:gutter="0"/>
          <w:cols w:space="425"/>
          <w:noEndnote/>
          <w:docGrid w:linePitch="272"/>
        </w:sectPr>
      </w:pPr>
    </w:p>
    <w:p w:rsidR="006E0DE3" w:rsidRPr="003B7908" w:rsidRDefault="006E0DE3" w:rsidP="006E0DE3">
      <w:pPr>
        <w:widowControl/>
        <w:wordWrap/>
        <w:autoSpaceDE/>
        <w:autoSpaceDN/>
        <w:jc w:val="left"/>
        <w:rPr>
          <w:rFonts w:ascii="Times New Roman" w:hAnsi="Times New Roman" w:cs="Times New Roman"/>
          <w:b/>
          <w:sz w:val="24"/>
          <w:szCs w:val="24"/>
        </w:rPr>
      </w:pPr>
    </w:p>
    <w:p w:rsidR="006E0DE3" w:rsidRPr="00BA7DEF" w:rsidRDefault="006E0DE3" w:rsidP="00F62A8B">
      <w:pPr>
        <w:spacing w:after="0" w:line="240" w:lineRule="auto"/>
        <w:jc w:val="center"/>
        <w:rPr>
          <w:rFonts w:ascii="Times New Roman" w:hAnsi="Times New Roman" w:cs="Times New Roman"/>
          <w:b/>
          <w:sz w:val="22"/>
          <w:szCs w:val="24"/>
        </w:rPr>
      </w:pPr>
      <w:r w:rsidRPr="00BA7DEF">
        <w:rPr>
          <w:rFonts w:ascii="Times New Roman" w:hAnsi="Times New Roman" w:cs="Times New Roman" w:hint="eastAsia"/>
          <w:b/>
          <w:sz w:val="22"/>
          <w:szCs w:val="24"/>
        </w:rPr>
        <w:t xml:space="preserve">Table </w:t>
      </w:r>
      <w:r w:rsidR="00D414F3">
        <w:rPr>
          <w:rFonts w:ascii="Times New Roman" w:hAnsi="Times New Roman" w:cs="Times New Roman" w:hint="eastAsia"/>
          <w:b/>
          <w:sz w:val="22"/>
          <w:szCs w:val="24"/>
        </w:rPr>
        <w:t>6</w:t>
      </w:r>
    </w:p>
    <w:p w:rsidR="006E0DE3" w:rsidRDefault="006E0DE3" w:rsidP="00F62A8B">
      <w:pPr>
        <w:spacing w:after="0" w:line="240" w:lineRule="auto"/>
        <w:jc w:val="center"/>
        <w:rPr>
          <w:rFonts w:ascii="Times New Roman" w:hAnsi="Times New Roman" w:cs="Times New Roman"/>
          <w:b/>
          <w:sz w:val="22"/>
          <w:szCs w:val="24"/>
        </w:rPr>
      </w:pPr>
      <w:r w:rsidRPr="00BA7DEF">
        <w:rPr>
          <w:rFonts w:ascii="Times New Roman" w:hAnsi="Times New Roman" w:cs="Times New Roman" w:hint="eastAsia"/>
          <w:b/>
          <w:sz w:val="22"/>
          <w:szCs w:val="24"/>
        </w:rPr>
        <w:t>Partner fixed effect</w:t>
      </w:r>
    </w:p>
    <w:p w:rsidR="00F62A8B" w:rsidRPr="00BA7DEF" w:rsidRDefault="00F62A8B" w:rsidP="00F62A8B">
      <w:pPr>
        <w:spacing w:after="0" w:line="240" w:lineRule="auto"/>
        <w:jc w:val="center"/>
        <w:rPr>
          <w:rFonts w:ascii="Times New Roman" w:hAnsi="Times New Roman" w:cs="Times New Roman"/>
          <w:b/>
          <w:sz w:val="22"/>
          <w:szCs w:val="24"/>
        </w:rPr>
      </w:pPr>
    </w:p>
    <w:tbl>
      <w:tblPr>
        <w:tblStyle w:val="a7"/>
        <w:tblW w:w="5000" w:type="pct"/>
        <w:tblLook w:val="04A0" w:firstRow="1" w:lastRow="0" w:firstColumn="1" w:lastColumn="0" w:noHBand="0" w:noVBand="1"/>
      </w:tblPr>
      <w:tblGrid>
        <w:gridCol w:w="3017"/>
        <w:gridCol w:w="2185"/>
        <w:gridCol w:w="2189"/>
        <w:gridCol w:w="2185"/>
      </w:tblGrid>
      <w:tr w:rsidR="006E0DE3" w:rsidRPr="0027064A" w:rsidTr="00CE6E98">
        <w:tc>
          <w:tcPr>
            <w:tcW w:w="1575"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Panel A. </w:t>
            </w:r>
          </w:p>
        </w:tc>
        <w:tc>
          <w:tcPr>
            <w:tcW w:w="3425"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Pr>
                <w:rFonts w:ascii="Times New Roman" w:hAnsi="Times New Roman" w:cs="Times New Roman" w:hint="eastAsia"/>
                <w:sz w:val="22"/>
              </w:rPr>
              <w:t>Dependent variable</w:t>
            </w:r>
          </w:p>
        </w:tc>
      </w:tr>
      <w:tr w:rsidR="006E0DE3" w:rsidRPr="0027064A" w:rsidTr="00CE6E98">
        <w:trPr>
          <w:trHeight w:val="380"/>
        </w:trPr>
        <w:tc>
          <w:tcPr>
            <w:tcW w:w="1575"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1141"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Performance matched DA</w:t>
            </w:r>
          </w:p>
        </w:tc>
        <w:tc>
          <w:tcPr>
            <w:tcW w:w="1143"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Small Profit</w:t>
            </w:r>
          </w:p>
        </w:tc>
        <w:tc>
          <w:tcPr>
            <w:tcW w:w="1141" w:type="pct"/>
            <w:tcBorders>
              <w:left w:val="nil"/>
              <w:right w:val="nil"/>
            </w:tcBorders>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R</w:t>
            </w:r>
            <w:r>
              <w:rPr>
                <w:rFonts w:ascii="Times New Roman" w:eastAsia="맑은 고딕" w:hAnsi="Times New Roman" w:cs="Times New Roman" w:hint="eastAsia"/>
                <w:bCs/>
                <w:sz w:val="22"/>
              </w:rPr>
              <w:t>esiduals from McNichols</w:t>
            </w:r>
          </w:p>
        </w:tc>
      </w:tr>
      <w:tr w:rsidR="004E2CD4" w:rsidRPr="0027064A" w:rsidTr="00CE6E98">
        <w:tc>
          <w:tcPr>
            <w:tcW w:w="1575" w:type="pct"/>
            <w:tcBorders>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1141"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345</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7.83</w:t>
            </w:r>
            <w:r w:rsidRPr="0027064A">
              <w:rPr>
                <w:rFonts w:ascii="Times New Roman" w:eastAsia="굴림" w:hAnsi="Times New Roman" w:cs="Times New Roman"/>
                <w:sz w:val="22"/>
              </w:rPr>
              <w:t>)</w:t>
            </w:r>
          </w:p>
        </w:tc>
        <w:tc>
          <w:tcPr>
            <w:tcW w:w="1143"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-4.897</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sz w:val="22"/>
              </w:rPr>
              <w:t>[14.39]</w:t>
            </w:r>
          </w:p>
        </w:tc>
        <w:tc>
          <w:tcPr>
            <w:tcW w:w="1141"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103</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2.79</w:t>
            </w:r>
            <w:r w:rsidRPr="0027064A">
              <w:rPr>
                <w:rFonts w:ascii="Times New Roman" w:eastAsia="맑은 고딕" w:hAnsi="Times New Roman" w:cs="Times New Roman"/>
                <w:bCs/>
                <w:sz w:val="22"/>
              </w:rPr>
              <w:t>)</w:t>
            </w:r>
          </w:p>
        </w:tc>
      </w:tr>
      <w:tr w:rsidR="004E2CD4" w:rsidRPr="0027064A" w:rsidTr="00CE6E98">
        <w:tc>
          <w:tcPr>
            <w:tcW w:w="1575"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795346">
              <w:rPr>
                <w:rFonts w:ascii="Times New Roman" w:eastAsia="굴림" w:hAnsi="Times New Roman" w:cs="Times New Roman" w:hint="eastAsia"/>
                <w:b/>
                <w:bCs/>
                <w:i/>
                <w:kern w:val="2"/>
                <w:sz w:val="22"/>
                <w:szCs w:val="22"/>
              </w:rPr>
              <w:t>_Non</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14</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1.72</w:t>
            </w:r>
            <w:r w:rsidRPr="0027064A">
              <w:rPr>
                <w:rFonts w:ascii="Times New Roman" w:eastAsia="굴림" w:hAnsi="Times New Roman" w:cs="Times New Roman"/>
                <w:b/>
                <w:bCs/>
                <w:sz w:val="22"/>
              </w:rPr>
              <w:t>)</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253</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[4.94]</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07</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2.26</w:t>
            </w:r>
            <w:r w:rsidRPr="0027064A">
              <w:rPr>
                <w:rFonts w:ascii="Times New Roman" w:eastAsia="맑은 고딕" w:hAnsi="Times New Roman" w:cs="Times New Roman"/>
                <w:b/>
                <w:bCs/>
                <w:sz w:val="22"/>
              </w:rPr>
              <w:t>)</w:t>
            </w:r>
          </w:p>
        </w:tc>
      </w:tr>
      <w:tr w:rsidR="004E2CD4" w:rsidRPr="0027064A" w:rsidTr="00CE6E98">
        <w:tc>
          <w:tcPr>
            <w:tcW w:w="1575" w:type="pct"/>
            <w:tcBorders>
              <w:top w:val="nil"/>
              <w:left w:val="nil"/>
              <w:bottom w:val="nil"/>
              <w:right w:val="nil"/>
            </w:tcBorders>
            <w:vAlign w:val="center"/>
          </w:tcPr>
          <w:p w:rsidR="004E2CD4" w:rsidRPr="0027064A" w:rsidRDefault="004E2CD4" w:rsidP="00795346">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795346">
              <w:rPr>
                <w:rFonts w:ascii="Times New Roman" w:eastAsia="굴림" w:hAnsi="Times New Roman" w:cs="Times New Roman" w:hint="eastAsia"/>
                <w:b/>
                <w:bCs/>
                <w:i/>
                <w:kern w:val="2"/>
                <w:sz w:val="22"/>
                <w:szCs w:val="22"/>
              </w:rPr>
              <w:t>_Non</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14</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1.78</w:t>
            </w:r>
            <w:r w:rsidRPr="0027064A">
              <w:rPr>
                <w:rFonts w:ascii="Times New Roman" w:eastAsia="굴림" w:hAnsi="Times New Roman" w:cs="Times New Roman"/>
                <w:b/>
                <w:bCs/>
                <w:sz w:val="22"/>
              </w:rPr>
              <w:t>)</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353</w:t>
            </w:r>
            <w:r w:rsidRPr="009C4EF7">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[8.25]</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-0.007</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2.09</w:t>
            </w:r>
            <w:r w:rsidRPr="0027064A">
              <w:rPr>
                <w:rFonts w:ascii="Times New Roman" w:eastAsia="맑은 고딕" w:hAnsi="Times New Roman" w:cs="Times New Roman"/>
                <w:b/>
                <w:bCs/>
                <w:sz w:val="22"/>
              </w:rPr>
              <w:t>)</w:t>
            </w:r>
          </w:p>
        </w:tc>
      </w:tr>
      <w:tr w:rsidR="004E2CD4" w:rsidRPr="0027064A" w:rsidTr="00CE6E98">
        <w:tc>
          <w:tcPr>
            <w:tcW w:w="1575"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27</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1.72</w:t>
            </w:r>
            <w:r w:rsidRPr="0027064A">
              <w:rPr>
                <w:rFonts w:ascii="Times New Roman" w:eastAsia="굴림" w:hAnsi="Times New Roman" w:cs="Times New Roman"/>
                <w:bCs/>
                <w:sz w:val="22"/>
              </w:rPr>
              <w:t>)</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w:t>
            </w:r>
            <w:r>
              <w:rPr>
                <w:rFonts w:ascii="Times New Roman" w:eastAsia="굴림" w:hAnsi="Times New Roman" w:cs="Times New Roman" w:hint="eastAsia"/>
                <w:bCs/>
                <w:kern w:val="2"/>
                <w:sz w:val="22"/>
                <w:szCs w:val="22"/>
              </w:rPr>
              <w:t>758</w:t>
            </w:r>
            <w:r w:rsidRPr="009C4EF7">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bCs/>
                <w:sz w:val="22"/>
              </w:rPr>
              <w:t>[3.47]</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1.22</w:t>
            </w:r>
            <w:r w:rsidRPr="0027064A">
              <w:rPr>
                <w:rFonts w:ascii="Times New Roman" w:eastAsia="맑은 고딕" w:hAnsi="Times New Roman" w:cs="Times New Roman"/>
                <w:bCs/>
                <w:sz w:val="22"/>
              </w:rPr>
              <w:t>)</w:t>
            </w:r>
          </w:p>
        </w:tc>
      </w:tr>
      <w:tr w:rsidR="004E2CD4" w:rsidRPr="0027064A" w:rsidTr="00CE6E98">
        <w:tc>
          <w:tcPr>
            <w:tcW w:w="1575" w:type="pct"/>
            <w:tcBorders>
              <w:top w:val="nil"/>
              <w:left w:val="nil"/>
              <w:bottom w:val="nil"/>
              <w:right w:val="nil"/>
            </w:tcBorders>
            <w:vAlign w:val="center"/>
          </w:tcPr>
          <w:p w:rsidR="004E2CD4" w:rsidRPr="0027064A" w:rsidRDefault="004E2CD4" w:rsidP="004E2CD4">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Control variables</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Partner FE</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3"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114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4357</w:t>
            </w:r>
          </w:p>
        </w:tc>
        <w:tc>
          <w:tcPr>
            <w:tcW w:w="114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1333</w:t>
            </w:r>
          </w:p>
        </w:tc>
      </w:tr>
      <w:tr w:rsidR="004E2CD4" w:rsidRPr="0027064A" w:rsidTr="00CE6E98">
        <w:tc>
          <w:tcPr>
            <w:tcW w:w="157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1143"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r>
              <w:rPr>
                <w:rFonts w:ascii="Times New Roman" w:hAnsi="Times New Roman" w:cs="Times New Roman" w:hint="eastAsia"/>
                <w:sz w:val="22"/>
              </w:rPr>
              <w:t>0.1183</w:t>
            </w:r>
          </w:p>
        </w:tc>
        <w:tc>
          <w:tcPr>
            <w:tcW w:w="1141"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r>
      <w:tr w:rsidR="004E2CD4" w:rsidRPr="0027064A" w:rsidTr="00CE6E98">
        <w:trPr>
          <w:trHeight w:val="65"/>
        </w:trPr>
        <w:tc>
          <w:tcPr>
            <w:tcW w:w="1575"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1141"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1143"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1141"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r>
    </w:tbl>
    <w:p w:rsidR="006E0DE3" w:rsidRPr="00CA6807" w:rsidRDefault="006E0DE3" w:rsidP="00E646C1">
      <w:pPr>
        <w:widowControl/>
        <w:wordWrap/>
        <w:autoSpaceDE/>
        <w:spacing w:after="0" w:line="240" w:lineRule="auto"/>
        <w:ind w:leftChars="-59" w:left="-118" w:rightChars="-83" w:right="-166"/>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p w:rsidR="006E0DE3" w:rsidRPr="00026FB3" w:rsidRDefault="006E0DE3" w:rsidP="006E0DE3">
      <w:pPr>
        <w:rPr>
          <w:b/>
        </w:rPr>
      </w:pPr>
    </w:p>
    <w:p w:rsidR="006E0DE3" w:rsidRDefault="006E0DE3" w:rsidP="006E0DE3">
      <w:pPr>
        <w:widowControl/>
        <w:wordWrap/>
        <w:autoSpaceDE/>
        <w:autoSpaceDN/>
        <w:jc w:val="left"/>
        <w:rPr>
          <w:rFonts w:ascii="Times New Roman" w:hAnsi="Times New Roman" w:cs="Times New Roman"/>
          <w:b/>
          <w:sz w:val="24"/>
          <w:szCs w:val="24"/>
        </w:rPr>
      </w:pPr>
      <w:r>
        <w:rPr>
          <w:rFonts w:ascii="Times New Roman" w:hAnsi="Times New Roman" w:cs="Times New Roman"/>
          <w:b/>
          <w:sz w:val="24"/>
          <w:szCs w:val="24"/>
        </w:rPr>
        <w:br w:type="page"/>
      </w:r>
    </w:p>
    <w:p w:rsidR="006E0DE3" w:rsidRPr="00BA7DEF" w:rsidRDefault="006E0DE3" w:rsidP="00F62A8B">
      <w:pPr>
        <w:spacing w:after="0" w:line="240" w:lineRule="auto"/>
        <w:jc w:val="center"/>
        <w:rPr>
          <w:rFonts w:ascii="Times New Roman" w:hAnsi="Times New Roman" w:cs="Times New Roman"/>
          <w:b/>
          <w:sz w:val="22"/>
          <w:szCs w:val="24"/>
        </w:rPr>
      </w:pPr>
      <w:r w:rsidRPr="00BA7DEF">
        <w:rPr>
          <w:rFonts w:ascii="Times New Roman" w:hAnsi="Times New Roman" w:cs="Times New Roman" w:hint="eastAsia"/>
          <w:b/>
          <w:sz w:val="22"/>
          <w:szCs w:val="24"/>
        </w:rPr>
        <w:lastRenderedPageBreak/>
        <w:t xml:space="preserve">Table </w:t>
      </w:r>
      <w:r w:rsidR="00D414F3">
        <w:rPr>
          <w:rFonts w:ascii="Times New Roman" w:hAnsi="Times New Roman" w:cs="Times New Roman" w:hint="eastAsia"/>
          <w:b/>
          <w:sz w:val="22"/>
          <w:szCs w:val="24"/>
        </w:rPr>
        <w:t>7</w:t>
      </w:r>
    </w:p>
    <w:p w:rsidR="006E0DE3" w:rsidRDefault="006E0DE3" w:rsidP="00F62A8B">
      <w:pPr>
        <w:spacing w:after="0" w:line="240" w:lineRule="auto"/>
        <w:jc w:val="center"/>
        <w:rPr>
          <w:rFonts w:ascii="Times New Roman" w:hAnsi="Times New Roman" w:cs="Times New Roman"/>
          <w:b/>
          <w:sz w:val="22"/>
          <w:szCs w:val="24"/>
        </w:rPr>
      </w:pPr>
      <w:r w:rsidRPr="00BA7DEF">
        <w:rPr>
          <w:rFonts w:ascii="Times New Roman" w:hAnsi="Times New Roman" w:cs="Times New Roman" w:hint="eastAsia"/>
          <w:b/>
          <w:sz w:val="22"/>
          <w:szCs w:val="24"/>
        </w:rPr>
        <w:t>Big 4 sensitivity test: Drop each Big 4 firms one at a time</w:t>
      </w:r>
    </w:p>
    <w:p w:rsidR="00F62A8B" w:rsidRPr="00BA7DEF" w:rsidRDefault="00F62A8B" w:rsidP="00F62A8B">
      <w:pPr>
        <w:spacing w:after="0" w:line="240" w:lineRule="auto"/>
        <w:jc w:val="center"/>
        <w:rPr>
          <w:rFonts w:ascii="Times New Roman" w:hAnsi="Times New Roman" w:cs="Times New Roman"/>
          <w:b/>
          <w:sz w:val="22"/>
          <w:szCs w:val="24"/>
        </w:rPr>
      </w:pPr>
    </w:p>
    <w:tbl>
      <w:tblPr>
        <w:tblStyle w:val="a7"/>
        <w:tblW w:w="5000" w:type="pct"/>
        <w:tblLook w:val="04A0" w:firstRow="1" w:lastRow="0" w:firstColumn="1" w:lastColumn="0" w:noHBand="0" w:noVBand="1"/>
      </w:tblPr>
      <w:tblGrid>
        <w:gridCol w:w="2456"/>
        <w:gridCol w:w="1779"/>
        <w:gridCol w:w="1779"/>
        <w:gridCol w:w="1779"/>
        <w:gridCol w:w="1783"/>
      </w:tblGrid>
      <w:tr w:rsidR="006E0DE3" w:rsidRPr="0027064A" w:rsidTr="00CE6E98">
        <w:tc>
          <w:tcPr>
            <w:tcW w:w="128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Panel A. </w:t>
            </w:r>
          </w:p>
        </w:tc>
        <w:tc>
          <w:tcPr>
            <w:tcW w:w="3718" w:type="pct"/>
            <w:gridSpan w:val="4"/>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performance matched discretionary accruals</w:t>
            </w:r>
          </w:p>
        </w:tc>
      </w:tr>
      <w:tr w:rsidR="006E0DE3" w:rsidRPr="0027064A" w:rsidTr="00CE6E98">
        <w:trPr>
          <w:trHeight w:val="380"/>
        </w:trPr>
        <w:tc>
          <w:tcPr>
            <w:tcW w:w="128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Samil</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Samjung</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Hanyong</w:t>
            </w:r>
          </w:p>
        </w:tc>
        <w:tc>
          <w:tcPr>
            <w:tcW w:w="931"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Anjin</w:t>
            </w:r>
          </w:p>
        </w:tc>
      </w:tr>
      <w:tr w:rsidR="006E0DE3" w:rsidRPr="0027064A" w:rsidTr="00CE6E98">
        <w:tc>
          <w:tcPr>
            <w:tcW w:w="1282" w:type="pct"/>
            <w:tcBorders>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929" w:type="pct"/>
            <w:tcBorders>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453</w:t>
            </w:r>
            <w:r w:rsidRPr="0027064A">
              <w:rPr>
                <w:rFonts w:ascii="Times New Roman" w:eastAsia="굴림" w:hAnsi="Times New Roman" w:cs="Times New Roman"/>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8.81</w:t>
            </w:r>
            <w:r w:rsidRPr="0027064A">
              <w:rPr>
                <w:rFonts w:ascii="Times New Roman" w:eastAsia="굴림" w:hAnsi="Times New Roman" w:cs="Times New Roman"/>
                <w:sz w:val="22"/>
              </w:rPr>
              <w:t>)</w:t>
            </w:r>
          </w:p>
        </w:tc>
        <w:tc>
          <w:tcPr>
            <w:tcW w:w="929" w:type="pct"/>
            <w:tcBorders>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409</w:t>
            </w:r>
            <w:r w:rsidRPr="0027064A">
              <w:rPr>
                <w:rFonts w:ascii="Times New Roman" w:eastAsia="굴림" w:hAnsi="Times New Roman" w:cs="Times New Roman"/>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8.50</w:t>
            </w:r>
            <w:r w:rsidRPr="0027064A">
              <w:rPr>
                <w:rFonts w:ascii="Times New Roman" w:eastAsia="굴림" w:hAnsi="Times New Roman" w:cs="Times New Roman"/>
                <w:sz w:val="22"/>
              </w:rPr>
              <w:t>)</w:t>
            </w:r>
          </w:p>
        </w:tc>
        <w:tc>
          <w:tcPr>
            <w:tcW w:w="929" w:type="pct"/>
            <w:tcBorders>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396</w:t>
            </w:r>
            <w:r w:rsidRPr="0027064A">
              <w:rPr>
                <w:rFonts w:ascii="Times New Roman" w:eastAsia="맑은 고딕" w:hAnsi="Times New Roman" w:cs="Times New Roman"/>
                <w:bCs/>
                <w:sz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7.91</w:t>
            </w:r>
            <w:r w:rsidRPr="0027064A">
              <w:rPr>
                <w:rFonts w:ascii="Times New Roman" w:eastAsia="맑은 고딕" w:hAnsi="Times New Roman" w:cs="Times New Roman"/>
                <w:bCs/>
                <w:sz w:val="22"/>
              </w:rPr>
              <w:t>)</w:t>
            </w:r>
          </w:p>
        </w:tc>
        <w:tc>
          <w:tcPr>
            <w:tcW w:w="931" w:type="pct"/>
            <w:tcBorders>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0.412</w:t>
            </w:r>
            <w:r w:rsidRPr="0027064A">
              <w:rPr>
                <w:rFonts w:ascii="Times New Roman" w:eastAsia="굴림" w:hAnsi="Times New Roman" w:cs="Times New Roman"/>
                <w:kern w:val="2"/>
                <w:sz w:val="22"/>
                <w:szCs w:val="22"/>
                <w:vertAlign w:val="superscript"/>
              </w:rPr>
              <w:t>***</w:t>
            </w:r>
          </w:p>
          <w:p w:rsidR="006E0DE3" w:rsidRPr="0027064A" w:rsidRDefault="006E0DE3"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8.08</w:t>
            </w:r>
            <w:r w:rsidRPr="0027064A">
              <w:rPr>
                <w:rFonts w:ascii="Times New Roman" w:eastAsia="굴림" w:hAnsi="Times New Roman" w:cs="Times New Roman"/>
                <w:kern w:val="2"/>
                <w:sz w:val="22"/>
                <w:szCs w:val="22"/>
              </w:rPr>
              <w:t>)</w:t>
            </w:r>
          </w:p>
        </w:tc>
      </w:tr>
      <w:tr w:rsidR="006E0DE3" w:rsidRPr="0027064A" w:rsidTr="00CE6E98">
        <w:tc>
          <w:tcPr>
            <w:tcW w:w="1282" w:type="pct"/>
            <w:tcBorders>
              <w:top w:val="nil"/>
              <w:left w:val="nil"/>
              <w:bottom w:val="nil"/>
              <w:right w:val="nil"/>
            </w:tcBorders>
            <w:vAlign w:val="center"/>
          </w:tcPr>
          <w:p w:rsidR="006E0DE3" w:rsidRPr="0027064A" w:rsidRDefault="006E0DE3" w:rsidP="004E2CD4">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sidR="004E2CD4">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22</w:t>
            </w:r>
            <w:r w:rsidRPr="0027064A">
              <w:rPr>
                <w:rFonts w:ascii="Times New Roman" w:eastAsia="굴림" w:hAnsi="Times New Roman" w:cs="Times New Roman"/>
                <w:b/>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1.89</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21</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2.22</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20</w:t>
            </w:r>
            <w:r w:rsidRPr="006970ED">
              <w:rPr>
                <w:rFonts w:ascii="Times New Roman" w:eastAsia="맑은 고딕" w:hAnsi="Times New Roman" w:cs="Times New Roman" w:hint="eastAsia"/>
                <w:b/>
                <w:bCs/>
                <w:sz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2.16</w:t>
            </w:r>
            <w:r w:rsidRPr="0027064A">
              <w:rPr>
                <w:rFonts w:ascii="Times New Roman" w:eastAsia="맑은 고딕" w:hAnsi="Times New Roman" w:cs="Times New Roman"/>
                <w:b/>
                <w:bCs/>
                <w:sz w:val="22"/>
              </w:rPr>
              <w:t>)</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0.020</w:t>
            </w:r>
            <w:r w:rsidRPr="006970ED">
              <w:rPr>
                <w:rFonts w:ascii="Times New Roman" w:eastAsia="굴림" w:hAnsi="Times New Roman" w:cs="Times New Roman" w:hint="eastAsia"/>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2.05</w:t>
            </w:r>
            <w:r w:rsidRPr="0027064A">
              <w:rPr>
                <w:rFonts w:ascii="Times New Roman" w:eastAsia="굴림" w:hAnsi="Times New Roman" w:cs="Times New Roman"/>
                <w:b/>
                <w:bCs/>
                <w:kern w:val="2"/>
                <w:sz w:val="22"/>
                <w:szCs w:val="22"/>
              </w:rPr>
              <w:t>)</w:t>
            </w:r>
          </w:p>
        </w:tc>
      </w:tr>
      <w:tr w:rsidR="006E0DE3" w:rsidRPr="0027064A" w:rsidTr="00CE6E98">
        <w:tc>
          <w:tcPr>
            <w:tcW w:w="1282" w:type="pct"/>
            <w:tcBorders>
              <w:top w:val="nil"/>
              <w:left w:val="nil"/>
              <w:bottom w:val="nil"/>
              <w:right w:val="nil"/>
            </w:tcBorders>
            <w:vAlign w:val="center"/>
          </w:tcPr>
          <w:p w:rsidR="006E0DE3" w:rsidRPr="0027064A" w:rsidRDefault="006E0DE3" w:rsidP="00DF6BC9">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sidR="004E2CD4">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r w:rsidRPr="0027064A">
              <w:rPr>
                <w:rFonts w:ascii="Times New Roman" w:eastAsia="굴림" w:hAnsi="Times New Roman" w:cs="Times New Roman"/>
                <w:b/>
                <w:bCs/>
                <w:i/>
                <w:kern w:val="2"/>
                <w:sz w:val="22"/>
                <w:szCs w:val="22"/>
              </w:rPr>
              <w:t>* P</w:t>
            </w:r>
            <w:r w:rsidR="004E2CD4">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sidR="004E2CD4">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22</w:t>
            </w:r>
            <w:r w:rsidRPr="0027064A">
              <w:rPr>
                <w:rFonts w:ascii="Times New Roman" w:eastAsia="굴림" w:hAnsi="Times New Roman" w:cs="Times New Roman"/>
                <w:b/>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1.88</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21</w:t>
            </w:r>
            <w:r w:rsidRPr="00E578F3">
              <w:rPr>
                <w:rFonts w:ascii="Times New Roman" w:eastAsia="굴림" w:hAnsi="Times New Roman" w:cs="Times New Roman" w:hint="eastAsia"/>
                <w:b/>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2.17</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-0.020</w:t>
            </w:r>
            <w:r w:rsidRPr="006970ED">
              <w:rPr>
                <w:rFonts w:ascii="Times New Roman" w:eastAsia="맑은 고딕" w:hAnsi="Times New Roman" w:cs="Times New Roman" w:hint="eastAsia"/>
                <w:b/>
                <w:bCs/>
                <w:sz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2.19</w:t>
            </w:r>
            <w:r w:rsidRPr="0027064A">
              <w:rPr>
                <w:rFonts w:ascii="Times New Roman" w:eastAsia="맑은 고딕" w:hAnsi="Times New Roman" w:cs="Times New Roman"/>
                <w:b/>
                <w:bCs/>
                <w:sz w:val="22"/>
              </w:rPr>
              <w:t>)</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-0.021</w:t>
            </w:r>
            <w:r w:rsidRPr="006970ED">
              <w:rPr>
                <w:rFonts w:ascii="Times New Roman" w:eastAsia="굴림" w:hAnsi="Times New Roman" w:cs="Times New Roman" w:hint="eastAsia"/>
                <w:b/>
                <w:bCs/>
                <w:kern w:val="2"/>
                <w:sz w:val="22"/>
                <w:szCs w:val="22"/>
                <w:vertAlign w:val="superscript"/>
              </w:rPr>
              <w:t>**</w:t>
            </w:r>
          </w:p>
          <w:p w:rsidR="006E0DE3" w:rsidRPr="0027064A" w:rsidRDefault="006E0DE3"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(2.13</w:t>
            </w:r>
            <w:r w:rsidRPr="0027064A">
              <w:rPr>
                <w:rFonts w:ascii="Times New Roman" w:eastAsia="굴림" w:hAnsi="Times New Roman" w:cs="Times New Roman"/>
                <w:b/>
                <w:bCs/>
                <w:kern w:val="2"/>
                <w:sz w:val="22"/>
                <w:szCs w:val="22"/>
              </w:rPr>
              <w:t>)</w:t>
            </w:r>
          </w:p>
        </w:tc>
      </w:tr>
      <w:tr w:rsidR="006E0DE3" w:rsidRPr="0027064A" w:rsidTr="00CE6E98">
        <w:tc>
          <w:tcPr>
            <w:tcW w:w="1282" w:type="pct"/>
            <w:tcBorders>
              <w:top w:val="nil"/>
              <w:left w:val="nil"/>
              <w:bottom w:val="nil"/>
              <w:right w:val="nil"/>
            </w:tcBorders>
            <w:vAlign w:val="center"/>
          </w:tcPr>
          <w:p w:rsidR="006E0DE3" w:rsidRPr="0027064A" w:rsidRDefault="006E0DE3" w:rsidP="004E2CD4">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sidR="004E2CD4">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sidR="004E2CD4">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38</w:t>
            </w:r>
            <w:r w:rsidRPr="006970ED">
              <w:rPr>
                <w:rFonts w:ascii="Times New Roman" w:eastAsia="굴림" w:hAnsi="Times New Roman" w:cs="Times New Roman" w:hint="eastAsia"/>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1.97</w:t>
            </w:r>
            <w:r w:rsidRPr="0027064A">
              <w:rPr>
                <w:rFonts w:ascii="Times New Roman" w:eastAsia="굴림" w:hAnsi="Times New Roman" w:cs="Times New Roman"/>
                <w:bCs/>
                <w:sz w:val="22"/>
              </w:rPr>
              <w:t>)</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44</w:t>
            </w:r>
            <w:r w:rsidRPr="00E578F3">
              <w:rPr>
                <w:rFonts w:ascii="Times New Roman" w:eastAsia="굴림" w:hAnsi="Times New Roman" w:cs="Times New Roman" w:hint="eastAsia"/>
                <w:bCs/>
                <w:kern w:val="2"/>
                <w:sz w:val="22"/>
                <w:szCs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2.54</w:t>
            </w:r>
            <w:r w:rsidRPr="0027064A">
              <w:rPr>
                <w:rFonts w:ascii="Times New Roman" w:eastAsia="굴림" w:hAnsi="Times New Roman" w:cs="Times New Roman"/>
                <w:bCs/>
                <w:sz w:val="22"/>
              </w:rPr>
              <w:t>)</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0.041</w:t>
            </w:r>
            <w:r w:rsidRPr="006970ED">
              <w:rPr>
                <w:rFonts w:ascii="Times New Roman" w:eastAsia="맑은 고딕" w:hAnsi="Times New Roman" w:cs="Times New Roman" w:hint="eastAsia"/>
                <w:bCs/>
                <w:sz w:val="22"/>
                <w:vertAlign w:val="superscript"/>
              </w:rPr>
              <w:t>**</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2.45</w:t>
            </w:r>
            <w:r w:rsidRPr="0027064A">
              <w:rPr>
                <w:rFonts w:ascii="Times New Roman" w:eastAsia="맑은 고딕" w:hAnsi="Times New Roman" w:cs="Times New Roman"/>
                <w:bCs/>
                <w:sz w:val="22"/>
              </w:rPr>
              <w:t>)</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0.044</w:t>
            </w:r>
            <w:r w:rsidRPr="006970ED">
              <w:rPr>
                <w:rFonts w:ascii="Times New Roman" w:eastAsia="굴림" w:hAnsi="Times New Roman" w:cs="Times New Roman" w:hint="eastAsia"/>
                <w:bCs/>
                <w:kern w:val="2"/>
                <w:sz w:val="22"/>
                <w:szCs w:val="22"/>
                <w:vertAlign w:val="superscript"/>
              </w:rPr>
              <w:t>**</w:t>
            </w:r>
          </w:p>
          <w:p w:rsidR="006E0DE3" w:rsidRPr="0027064A" w:rsidRDefault="006E0DE3"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2.42</w:t>
            </w:r>
            <w:r w:rsidRPr="0027064A">
              <w:rPr>
                <w:rFonts w:ascii="Times New Roman" w:eastAsia="굴림" w:hAnsi="Times New Roman" w:cs="Times New Roman"/>
                <w:bCs/>
                <w:kern w:val="2"/>
                <w:sz w:val="22"/>
                <w:szCs w:val="22"/>
              </w:rPr>
              <w:t>)</w:t>
            </w:r>
          </w:p>
        </w:tc>
      </w:tr>
      <w:tr w:rsidR="006E0DE3" w:rsidRPr="0027064A" w:rsidTr="00CE6E98">
        <w:tc>
          <w:tcPr>
            <w:tcW w:w="1282" w:type="pct"/>
            <w:tcBorders>
              <w:top w:val="nil"/>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Control Variables</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6E0DE3" w:rsidRPr="0027064A" w:rsidTr="00CE6E98">
        <w:tc>
          <w:tcPr>
            <w:tcW w:w="1282" w:type="pct"/>
            <w:tcBorders>
              <w:top w:val="nil"/>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6E0DE3" w:rsidRPr="0027064A" w:rsidTr="00CE6E98">
        <w:tc>
          <w:tcPr>
            <w:tcW w:w="1282" w:type="pct"/>
            <w:tcBorders>
              <w:top w:val="nil"/>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6E0DE3" w:rsidRPr="0027064A" w:rsidTr="00CE6E98">
        <w:tc>
          <w:tcPr>
            <w:tcW w:w="1282" w:type="pct"/>
            <w:tcBorders>
              <w:top w:val="nil"/>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6E0DE3" w:rsidRPr="0027064A" w:rsidTr="00CE6E98">
        <w:tc>
          <w:tcPr>
            <w:tcW w:w="1282" w:type="pct"/>
            <w:tcBorders>
              <w:top w:val="nil"/>
              <w:left w:val="nil"/>
              <w:bottom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3195</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3105</w:t>
            </w:r>
          </w:p>
        </w:tc>
        <w:tc>
          <w:tcPr>
            <w:tcW w:w="929" w:type="pct"/>
            <w:tcBorders>
              <w:top w:val="nil"/>
              <w:left w:val="nil"/>
              <w:bottom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3035</w:t>
            </w:r>
          </w:p>
        </w:tc>
        <w:tc>
          <w:tcPr>
            <w:tcW w:w="931" w:type="pct"/>
            <w:tcBorders>
              <w:top w:val="nil"/>
              <w:left w:val="nil"/>
              <w:bottom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0.3006</w:t>
            </w:r>
          </w:p>
        </w:tc>
      </w:tr>
      <w:tr w:rsidR="006E0DE3" w:rsidRPr="0027064A" w:rsidTr="00CE6E98">
        <w:trPr>
          <w:trHeight w:val="65"/>
        </w:trPr>
        <w:tc>
          <w:tcPr>
            <w:tcW w:w="1282" w:type="pct"/>
            <w:tcBorders>
              <w:top w:val="nil"/>
              <w:left w:val="nil"/>
              <w:right w:val="nil"/>
            </w:tcBorders>
            <w:vAlign w:val="center"/>
          </w:tcPr>
          <w:p w:rsidR="006E0DE3" w:rsidRPr="0027064A" w:rsidRDefault="006E0DE3"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929" w:type="pct"/>
            <w:tcBorders>
              <w:top w:val="nil"/>
              <w:left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4,663</w:t>
            </w:r>
          </w:p>
        </w:tc>
        <w:tc>
          <w:tcPr>
            <w:tcW w:w="929" w:type="pct"/>
            <w:tcBorders>
              <w:top w:val="nil"/>
              <w:left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5,059</w:t>
            </w:r>
          </w:p>
        </w:tc>
        <w:tc>
          <w:tcPr>
            <w:tcW w:w="929" w:type="pct"/>
            <w:tcBorders>
              <w:top w:val="nil"/>
              <w:left w:val="nil"/>
              <w:right w:val="nil"/>
            </w:tcBorders>
            <w:vAlign w:val="center"/>
          </w:tcPr>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5,028</w:t>
            </w:r>
          </w:p>
        </w:tc>
        <w:tc>
          <w:tcPr>
            <w:tcW w:w="931" w:type="pct"/>
            <w:tcBorders>
              <w:top w:val="nil"/>
              <w:left w:val="nil"/>
              <w:right w:val="nil"/>
            </w:tcBorders>
            <w:vAlign w:val="center"/>
          </w:tcPr>
          <w:p w:rsidR="006E0DE3" w:rsidRPr="0027064A" w:rsidRDefault="006E0DE3"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4,863</w:t>
            </w:r>
          </w:p>
        </w:tc>
      </w:tr>
    </w:tbl>
    <w:p w:rsidR="006E0DE3" w:rsidRDefault="006E0DE3" w:rsidP="006E0DE3">
      <w:pPr>
        <w:jc w:val="center"/>
        <w:rPr>
          <w:rFonts w:ascii="Times New Roman" w:hAnsi="Times New Roman" w:cs="Times New Roman"/>
          <w:b/>
          <w:sz w:val="24"/>
          <w:szCs w:val="24"/>
        </w:rPr>
      </w:pPr>
    </w:p>
    <w:tbl>
      <w:tblPr>
        <w:tblStyle w:val="a7"/>
        <w:tblW w:w="5000" w:type="pct"/>
        <w:tblLook w:val="04A0" w:firstRow="1" w:lastRow="0" w:firstColumn="1" w:lastColumn="0" w:noHBand="0" w:noVBand="1"/>
      </w:tblPr>
      <w:tblGrid>
        <w:gridCol w:w="2564"/>
        <w:gridCol w:w="1752"/>
        <w:gridCol w:w="1752"/>
        <w:gridCol w:w="1752"/>
        <w:gridCol w:w="1756"/>
      </w:tblGrid>
      <w:tr w:rsidR="006E0DE3" w:rsidRPr="0027064A" w:rsidTr="00CE6E98">
        <w:tc>
          <w:tcPr>
            <w:tcW w:w="1282"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Panel B. </w:t>
            </w:r>
          </w:p>
        </w:tc>
        <w:tc>
          <w:tcPr>
            <w:tcW w:w="3718" w:type="pct"/>
            <w:gridSpan w:val="4"/>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Small Profit</w:t>
            </w:r>
          </w:p>
        </w:tc>
      </w:tr>
      <w:tr w:rsidR="006E0DE3" w:rsidRPr="0027064A" w:rsidTr="00CE6E98">
        <w:trPr>
          <w:trHeight w:val="380"/>
        </w:trPr>
        <w:tc>
          <w:tcPr>
            <w:tcW w:w="1282" w:type="pct"/>
            <w:tcBorders>
              <w:top w:val="single" w:sz="4" w:space="0" w:color="auto"/>
              <w:left w:val="nil"/>
              <w:bottom w:val="nil"/>
              <w:right w:val="nil"/>
            </w:tcBorders>
          </w:tcPr>
          <w:p w:rsidR="006E0DE3" w:rsidRDefault="006E0DE3" w:rsidP="00CE6E98">
            <w:pPr>
              <w:widowControl/>
              <w:wordWrap/>
              <w:autoSpaceDE/>
              <w:autoSpaceDN/>
              <w:spacing w:line="240" w:lineRule="atLeast"/>
              <w:rPr>
                <w:rFonts w:ascii="Times New Roman" w:eastAsia="맑은 고딕" w:hAnsi="Times New Roman" w:cs="Times New Roman"/>
                <w:bCs/>
                <w:sz w:val="22"/>
              </w:rPr>
            </w:pPr>
            <w:r w:rsidRPr="0027064A">
              <w:rPr>
                <w:rFonts w:ascii="Times New Roman" w:eastAsia="맑은 고딕" w:hAnsi="Times New Roman" w:cs="Times New Roman"/>
                <w:bCs/>
                <w:sz w:val="22"/>
              </w:rPr>
              <w:t>Client Importance</w:t>
            </w:r>
          </w:p>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Pr>
                <w:rFonts w:ascii="Times New Roman" w:eastAsia="맑은 고딕" w:hAnsi="Times New Roman" w:cs="Times New Roman"/>
                <w:bCs/>
                <w:sz w:val="22"/>
              </w:rPr>
              <w:t>M</w:t>
            </w:r>
            <w:r>
              <w:rPr>
                <w:rFonts w:ascii="Times New Roman" w:eastAsia="맑은 고딕" w:hAnsi="Times New Roman" w:cs="Times New Roman" w:hint="eastAsia"/>
                <w:bCs/>
                <w:sz w:val="22"/>
              </w:rPr>
              <w:t>easured by non-audit fees</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Samil</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Samjung</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Hanyong</w:t>
            </w:r>
          </w:p>
        </w:tc>
        <w:tc>
          <w:tcPr>
            <w:tcW w:w="931"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Anjin</w:t>
            </w:r>
          </w:p>
        </w:tc>
      </w:tr>
      <w:tr w:rsidR="004E2CD4" w:rsidRPr="0027064A" w:rsidTr="00CE6E98">
        <w:tc>
          <w:tcPr>
            <w:tcW w:w="1282" w:type="pct"/>
            <w:tcBorders>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929"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-5.262</w:t>
            </w:r>
            <w:r w:rsidRPr="0027064A">
              <w:rPr>
                <w:rFonts w:ascii="Times New Roman" w:eastAsia="굴림" w:hAnsi="Times New Roman" w:cs="Times New Roman"/>
                <w:kern w:val="2"/>
                <w:sz w:val="22"/>
                <w:szCs w:val="22"/>
                <w:vertAlign w:val="superscript"/>
              </w:rPr>
              <w:t xml:space="preserve"> ***</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sz w:val="22"/>
              </w:rPr>
              <w:t>[14.62]</w:t>
            </w:r>
          </w:p>
        </w:tc>
        <w:tc>
          <w:tcPr>
            <w:tcW w:w="929"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-6.123</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sz w:val="22"/>
              </w:rPr>
              <w:t>[21.01]</w:t>
            </w:r>
          </w:p>
        </w:tc>
        <w:tc>
          <w:tcPr>
            <w:tcW w:w="929"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-5.518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[17.66]</w:t>
            </w:r>
          </w:p>
        </w:tc>
        <w:tc>
          <w:tcPr>
            <w:tcW w:w="931"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-6.235</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[21.95]</w:t>
            </w:r>
          </w:p>
        </w:tc>
      </w:tr>
      <w:tr w:rsidR="004E2CD4" w:rsidRPr="0027064A" w:rsidTr="00CE6E98">
        <w:tc>
          <w:tcPr>
            <w:tcW w:w="128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273</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[5.70]</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148</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[1.79]</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184</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[2.87]</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0.151</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[1.65]</w:t>
            </w:r>
          </w:p>
        </w:tc>
      </w:tr>
      <w:tr w:rsidR="004E2CD4" w:rsidRPr="0027064A" w:rsidTr="00CE6E98">
        <w:tc>
          <w:tcPr>
            <w:tcW w:w="128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366</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[8.90]</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228</w:t>
            </w:r>
            <w:r w:rsidRPr="00591C3C">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hint="eastAsia"/>
                <w:b/>
                <w:bCs/>
                <w:sz w:val="22"/>
              </w:rPr>
              <w:t>[3.69]</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-0.286</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[6.24]</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-0.259</w:t>
            </w:r>
            <w:r w:rsidRPr="006970ED">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[4.27]</w:t>
            </w:r>
          </w:p>
        </w:tc>
      </w:tr>
      <w:tr w:rsidR="004E2CD4" w:rsidRPr="0027064A" w:rsidTr="00CE6E98">
        <w:tc>
          <w:tcPr>
            <w:tcW w:w="1282"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w:t>
            </w:r>
            <w:r>
              <w:rPr>
                <w:rFonts w:ascii="Times New Roman" w:eastAsia="굴림" w:hAnsi="Times New Roman" w:cs="Times New Roman" w:hint="eastAsia"/>
                <w:bCs/>
                <w:kern w:val="2"/>
                <w:sz w:val="22"/>
                <w:szCs w:val="22"/>
              </w:rPr>
              <w:t>968</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bCs/>
                <w:sz w:val="22"/>
              </w:rPr>
              <w:t>[5.30]</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w:t>
            </w:r>
            <w:r>
              <w:rPr>
                <w:rFonts w:ascii="Times New Roman" w:eastAsia="굴림" w:hAnsi="Times New Roman" w:cs="Times New Roman" w:hint="eastAsia"/>
                <w:bCs/>
                <w:kern w:val="2"/>
                <w:sz w:val="22"/>
                <w:szCs w:val="22"/>
              </w:rPr>
              <w:t>507</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hint="eastAsia"/>
                <w:bCs/>
                <w:sz w:val="22"/>
              </w:rPr>
              <w:t>[1.45]</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0.830</w:t>
            </w:r>
            <w:r w:rsidRPr="006970ED">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[4.33]</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0.862</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[3.83]</w:t>
            </w:r>
          </w:p>
        </w:tc>
      </w:tr>
      <w:tr w:rsidR="004E2CD4" w:rsidRPr="0027064A" w:rsidTr="00CE6E98">
        <w:tc>
          <w:tcPr>
            <w:tcW w:w="128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Control Variables</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28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28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28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CE6E98">
        <w:tc>
          <w:tcPr>
            <w:tcW w:w="1282"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r>
              <w:rPr>
                <w:rFonts w:ascii="Times New Roman" w:hAnsi="Times New Roman" w:cs="Times New Roman" w:hint="eastAsia"/>
                <w:sz w:val="22"/>
              </w:rPr>
              <w:t>0.0935</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r>
              <w:rPr>
                <w:rFonts w:ascii="Times New Roman" w:hAnsi="Times New Roman" w:cs="Times New Roman" w:hint="eastAsia"/>
                <w:sz w:val="22"/>
              </w:rPr>
              <w:t>0.0853</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0.0936</w:t>
            </w:r>
          </w:p>
        </w:tc>
        <w:tc>
          <w:tcPr>
            <w:tcW w:w="931"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0.0971</w:t>
            </w:r>
          </w:p>
        </w:tc>
      </w:tr>
      <w:tr w:rsidR="004E2CD4" w:rsidRPr="0027064A" w:rsidTr="00CE6E98">
        <w:trPr>
          <w:trHeight w:val="65"/>
        </w:trPr>
        <w:tc>
          <w:tcPr>
            <w:tcW w:w="1282"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929"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4,663</w:t>
            </w:r>
          </w:p>
        </w:tc>
        <w:tc>
          <w:tcPr>
            <w:tcW w:w="929"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5,059</w:t>
            </w:r>
          </w:p>
        </w:tc>
        <w:tc>
          <w:tcPr>
            <w:tcW w:w="929"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5,028</w:t>
            </w:r>
          </w:p>
        </w:tc>
        <w:tc>
          <w:tcPr>
            <w:tcW w:w="931"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4,863</w:t>
            </w:r>
          </w:p>
        </w:tc>
      </w:tr>
    </w:tbl>
    <w:p w:rsidR="006E0DE3" w:rsidRDefault="006E0DE3" w:rsidP="006E0DE3">
      <w:pPr>
        <w:jc w:val="center"/>
        <w:rPr>
          <w:rFonts w:ascii="Times New Roman" w:hAnsi="Times New Roman" w:cs="Times New Roman"/>
          <w:b/>
          <w:sz w:val="24"/>
          <w:szCs w:val="24"/>
        </w:rPr>
      </w:pPr>
    </w:p>
    <w:tbl>
      <w:tblPr>
        <w:tblStyle w:val="a7"/>
        <w:tblW w:w="5000" w:type="pct"/>
        <w:tblLook w:val="04A0" w:firstRow="1" w:lastRow="0" w:firstColumn="1" w:lastColumn="0" w:noHBand="0" w:noVBand="1"/>
      </w:tblPr>
      <w:tblGrid>
        <w:gridCol w:w="2564"/>
        <w:gridCol w:w="1752"/>
        <w:gridCol w:w="1752"/>
        <w:gridCol w:w="1753"/>
        <w:gridCol w:w="1755"/>
      </w:tblGrid>
      <w:tr w:rsidR="006E0DE3" w:rsidRPr="0027064A" w:rsidTr="00CE6E98">
        <w:tc>
          <w:tcPr>
            <w:tcW w:w="1283"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Panel C. </w:t>
            </w:r>
          </w:p>
        </w:tc>
        <w:tc>
          <w:tcPr>
            <w:tcW w:w="3717" w:type="pct"/>
            <w:gridSpan w:val="4"/>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residuals from McNichols model</w:t>
            </w:r>
          </w:p>
        </w:tc>
      </w:tr>
      <w:tr w:rsidR="006E0DE3" w:rsidRPr="0027064A" w:rsidTr="004E2CD4">
        <w:trPr>
          <w:trHeight w:val="380"/>
        </w:trPr>
        <w:tc>
          <w:tcPr>
            <w:tcW w:w="1283" w:type="pct"/>
            <w:tcBorders>
              <w:top w:val="single" w:sz="4" w:space="0" w:color="auto"/>
              <w:left w:val="nil"/>
              <w:bottom w:val="nil"/>
              <w:right w:val="nil"/>
            </w:tcBorders>
          </w:tcPr>
          <w:p w:rsidR="006E0DE3" w:rsidRPr="0027064A" w:rsidRDefault="006E0DE3" w:rsidP="00DF6BC9">
            <w:pPr>
              <w:widowControl/>
              <w:wordWrap/>
              <w:autoSpaceDE/>
              <w:autoSpaceDN/>
              <w:spacing w:line="240" w:lineRule="atLeast"/>
              <w:rPr>
                <w:rFonts w:ascii="Times New Roman" w:eastAsia="맑은 고딕" w:hAnsi="Times New Roman" w:cs="Times New Roman"/>
                <w:bCs/>
                <w:sz w:val="22"/>
              </w:rPr>
            </w:pP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Samil</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Samjung</w:t>
            </w:r>
          </w:p>
        </w:tc>
        <w:tc>
          <w:tcPr>
            <w:tcW w:w="929"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Hanyong</w:t>
            </w:r>
          </w:p>
        </w:tc>
        <w:tc>
          <w:tcPr>
            <w:tcW w:w="930"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Drop</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Anjin</w:t>
            </w:r>
          </w:p>
        </w:tc>
      </w:tr>
      <w:tr w:rsidR="004E2CD4" w:rsidRPr="0027064A" w:rsidTr="004E2CD4">
        <w:tc>
          <w:tcPr>
            <w:tcW w:w="1283" w:type="pct"/>
            <w:tcBorders>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929"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079</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2.30</w:t>
            </w:r>
            <w:r w:rsidRPr="0027064A">
              <w:rPr>
                <w:rFonts w:ascii="Times New Roman" w:eastAsia="굴림" w:hAnsi="Times New Roman" w:cs="Times New Roman"/>
                <w:sz w:val="22"/>
              </w:rPr>
              <w:t>)</w:t>
            </w:r>
          </w:p>
        </w:tc>
        <w:tc>
          <w:tcPr>
            <w:tcW w:w="929"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109</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3.50</w:t>
            </w:r>
            <w:r w:rsidRPr="0027064A">
              <w:rPr>
                <w:rFonts w:ascii="Times New Roman" w:eastAsia="굴림" w:hAnsi="Times New Roman" w:cs="Times New Roman"/>
                <w:sz w:val="22"/>
              </w:rPr>
              <w:t>)</w:t>
            </w:r>
          </w:p>
        </w:tc>
        <w:tc>
          <w:tcPr>
            <w:tcW w:w="929"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098</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3.09</w:t>
            </w:r>
            <w:r w:rsidRPr="0027064A">
              <w:rPr>
                <w:rFonts w:ascii="Times New Roman" w:eastAsia="맑은 고딕" w:hAnsi="Times New Roman" w:cs="Times New Roman"/>
                <w:bCs/>
                <w:sz w:val="22"/>
              </w:rPr>
              <w:t>)</w:t>
            </w:r>
          </w:p>
        </w:tc>
        <w:tc>
          <w:tcPr>
            <w:tcW w:w="930"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0.110</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3.27</w:t>
            </w:r>
            <w:r w:rsidRPr="0027064A">
              <w:rPr>
                <w:rFonts w:ascii="Times New Roman" w:eastAsia="굴림" w:hAnsi="Times New Roman" w:cs="Times New Roman"/>
                <w:kern w:val="2"/>
                <w:sz w:val="22"/>
                <w:szCs w:val="22"/>
              </w:rPr>
              <w:t>)</w:t>
            </w:r>
          </w:p>
        </w:tc>
      </w:tr>
      <w:tr w:rsidR="004E2CD4" w:rsidRPr="0027064A" w:rsidTr="004E2CD4">
        <w:tc>
          <w:tcPr>
            <w:tcW w:w="1283"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lastRenderedPageBreak/>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09</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38</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0.00</w:t>
            </w:r>
            <w:r>
              <w:rPr>
                <w:rFonts w:ascii="Times New Roman" w:eastAsia="굴림" w:hAnsi="Times New Roman" w:cs="Times New Roman" w:hint="eastAsia"/>
                <w:b/>
                <w:bCs/>
                <w:kern w:val="2"/>
                <w:sz w:val="22"/>
                <w:szCs w:val="22"/>
              </w:rPr>
              <w:t>8</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2.58</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07</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2.26</w:t>
            </w:r>
            <w:r w:rsidRPr="0027064A">
              <w:rPr>
                <w:rFonts w:ascii="Times New Roman" w:eastAsia="맑은 고딕" w:hAnsi="Times New Roman" w:cs="Times New Roman"/>
                <w:b/>
                <w:bCs/>
                <w:sz w:val="22"/>
              </w:rPr>
              <w:t>)</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0.006</w:t>
            </w:r>
            <w:r w:rsidRPr="006970ED">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1.91</w:t>
            </w:r>
            <w:r w:rsidRPr="0027064A">
              <w:rPr>
                <w:rFonts w:ascii="Times New Roman" w:eastAsia="굴림" w:hAnsi="Times New Roman" w:cs="Times New Roman"/>
                <w:b/>
                <w:bCs/>
                <w:kern w:val="2"/>
                <w:sz w:val="22"/>
                <w:szCs w:val="22"/>
              </w:rPr>
              <w:t>)</w:t>
            </w:r>
          </w:p>
        </w:tc>
      </w:tr>
      <w:tr w:rsidR="004E2CD4" w:rsidRPr="0027064A" w:rsidTr="004E2CD4">
        <w:tc>
          <w:tcPr>
            <w:tcW w:w="1283"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09</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30</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-0.00</w:t>
            </w:r>
            <w:r>
              <w:rPr>
                <w:rFonts w:ascii="Times New Roman" w:eastAsia="굴림" w:hAnsi="Times New Roman" w:cs="Times New Roman" w:hint="eastAsia"/>
                <w:b/>
                <w:bCs/>
                <w:kern w:val="2"/>
                <w:sz w:val="22"/>
                <w:szCs w:val="22"/>
              </w:rPr>
              <w:t>8</w:t>
            </w:r>
            <w:r w:rsidRPr="00591C3C">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2.44</w:t>
            </w:r>
            <w:r w:rsidRPr="0027064A">
              <w:rPr>
                <w:rFonts w:ascii="Times New Roman" w:eastAsia="굴림" w:hAnsi="Times New Roman" w:cs="Times New Roman"/>
                <w:b/>
                <w:bCs/>
                <w:sz w:val="22"/>
              </w:rPr>
              <w:t>)</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-0.006</w:t>
            </w:r>
            <w:r w:rsidRPr="006970ED">
              <w:rPr>
                <w:rFonts w:ascii="Times New Roman" w:eastAsia="맑은 고딕" w:hAnsi="Times New Roman" w:cs="Times New Roman" w:hint="eastAsia"/>
                <w:b/>
                <w:bCs/>
                <w:sz w:val="22"/>
                <w:vertAlign w:val="superscript"/>
              </w:rPr>
              <w:t>*</w:t>
            </w:r>
            <w:r>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1.96</w:t>
            </w:r>
            <w:r w:rsidRPr="0027064A">
              <w:rPr>
                <w:rFonts w:ascii="Times New Roman" w:eastAsia="맑은 고딕" w:hAnsi="Times New Roman" w:cs="Times New Roman"/>
                <w:b/>
                <w:bCs/>
                <w:sz w:val="22"/>
              </w:rPr>
              <w:t>)</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-0.005</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(1.47</w:t>
            </w:r>
            <w:r w:rsidRPr="0027064A">
              <w:rPr>
                <w:rFonts w:ascii="Times New Roman" w:eastAsia="굴림" w:hAnsi="Times New Roman" w:cs="Times New Roman"/>
                <w:b/>
                <w:bCs/>
                <w:kern w:val="2"/>
                <w:sz w:val="22"/>
                <w:szCs w:val="22"/>
              </w:rPr>
              <w:t>)</w:t>
            </w:r>
          </w:p>
        </w:tc>
      </w:tr>
      <w:tr w:rsidR="004E2CD4" w:rsidRPr="0027064A" w:rsidTr="004E2CD4">
        <w:tc>
          <w:tcPr>
            <w:tcW w:w="1283"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04</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0.44</w:t>
            </w:r>
            <w:r w:rsidRPr="0027064A">
              <w:rPr>
                <w:rFonts w:ascii="Times New Roman" w:eastAsia="굴림" w:hAnsi="Times New Roman" w:cs="Times New Roman"/>
                <w:bCs/>
                <w:sz w:val="22"/>
              </w:rPr>
              <w:t>)</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10</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1.23</w:t>
            </w:r>
            <w:r w:rsidRPr="0027064A">
              <w:rPr>
                <w:rFonts w:ascii="Times New Roman" w:eastAsia="굴림" w:hAnsi="Times New Roman" w:cs="Times New Roman"/>
                <w:bCs/>
                <w:sz w:val="22"/>
              </w:rPr>
              <w:t>)</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0.004</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0.54</w:t>
            </w:r>
            <w:r w:rsidRPr="0027064A">
              <w:rPr>
                <w:rFonts w:ascii="Times New Roman" w:eastAsia="맑은 고딕" w:hAnsi="Times New Roman" w:cs="Times New Roman"/>
                <w:bCs/>
                <w:sz w:val="22"/>
              </w:rPr>
              <w:t>)</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0.003</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0.42</w:t>
            </w:r>
            <w:r w:rsidRPr="0027064A">
              <w:rPr>
                <w:rFonts w:ascii="Times New Roman" w:eastAsia="굴림" w:hAnsi="Times New Roman" w:cs="Times New Roman"/>
                <w:bCs/>
                <w:kern w:val="2"/>
                <w:sz w:val="22"/>
                <w:szCs w:val="22"/>
              </w:rPr>
              <w:t>)</w:t>
            </w:r>
          </w:p>
        </w:tc>
      </w:tr>
      <w:tr w:rsidR="004E2CD4" w:rsidRPr="0027064A" w:rsidTr="004E2CD4">
        <w:tc>
          <w:tcPr>
            <w:tcW w:w="1283"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Control Variables</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283"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283"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283"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29"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283"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1218</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1171</w:t>
            </w:r>
          </w:p>
        </w:tc>
        <w:tc>
          <w:tcPr>
            <w:tcW w:w="929"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1176</w:t>
            </w:r>
          </w:p>
        </w:tc>
        <w:tc>
          <w:tcPr>
            <w:tcW w:w="930"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0.1137</w:t>
            </w:r>
          </w:p>
        </w:tc>
      </w:tr>
      <w:tr w:rsidR="004E2CD4" w:rsidRPr="0027064A" w:rsidTr="004E2CD4">
        <w:trPr>
          <w:trHeight w:val="65"/>
        </w:trPr>
        <w:tc>
          <w:tcPr>
            <w:tcW w:w="1283"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929"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3,205</w:t>
            </w:r>
          </w:p>
        </w:tc>
        <w:tc>
          <w:tcPr>
            <w:tcW w:w="929"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3,481</w:t>
            </w:r>
          </w:p>
        </w:tc>
        <w:tc>
          <w:tcPr>
            <w:tcW w:w="929"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3,391</w:t>
            </w:r>
          </w:p>
        </w:tc>
        <w:tc>
          <w:tcPr>
            <w:tcW w:w="930"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3,304</w:t>
            </w:r>
          </w:p>
        </w:tc>
      </w:tr>
    </w:tbl>
    <w:p w:rsidR="006E0DE3" w:rsidRPr="00CA6807" w:rsidRDefault="006E0DE3" w:rsidP="00E646C1">
      <w:pPr>
        <w:widowControl/>
        <w:wordWrap/>
        <w:autoSpaceDE/>
        <w:spacing w:after="0" w:line="240" w:lineRule="auto"/>
        <w:ind w:leftChars="-59" w:left="-118" w:rightChars="-83" w:right="-166"/>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p w:rsidR="006E0DE3" w:rsidRPr="00026FB3" w:rsidRDefault="006E0DE3" w:rsidP="006E0DE3">
      <w:pPr>
        <w:rPr>
          <w:b/>
        </w:rPr>
      </w:pPr>
    </w:p>
    <w:p w:rsidR="006E0DE3" w:rsidRDefault="006E0DE3" w:rsidP="006E0DE3">
      <w:pPr>
        <w:widowControl/>
        <w:wordWrap/>
        <w:autoSpaceDE/>
        <w:autoSpaceDN/>
        <w:jc w:val="left"/>
        <w:rPr>
          <w:rFonts w:ascii="Times New Roman" w:hAnsi="Times New Roman" w:cs="Times New Roman"/>
          <w:b/>
          <w:sz w:val="24"/>
          <w:szCs w:val="24"/>
        </w:rPr>
      </w:pPr>
      <w:r>
        <w:rPr>
          <w:rFonts w:ascii="Times New Roman" w:hAnsi="Times New Roman" w:cs="Times New Roman"/>
          <w:b/>
          <w:sz w:val="24"/>
          <w:szCs w:val="24"/>
        </w:rPr>
        <w:br w:type="page"/>
      </w:r>
    </w:p>
    <w:p w:rsidR="006E0DE3" w:rsidRPr="00BA7DEF" w:rsidRDefault="006E0DE3" w:rsidP="00F62A8B">
      <w:pPr>
        <w:spacing w:after="0"/>
        <w:jc w:val="center"/>
        <w:rPr>
          <w:rFonts w:ascii="Times New Roman" w:hAnsi="Times New Roman" w:cs="Times New Roman"/>
          <w:b/>
          <w:sz w:val="22"/>
          <w:szCs w:val="24"/>
        </w:rPr>
      </w:pPr>
      <w:r w:rsidRPr="00BA7DEF">
        <w:rPr>
          <w:rFonts w:ascii="Times New Roman" w:hAnsi="Times New Roman" w:cs="Times New Roman" w:hint="eastAsia"/>
          <w:b/>
          <w:sz w:val="22"/>
          <w:szCs w:val="24"/>
        </w:rPr>
        <w:lastRenderedPageBreak/>
        <w:t xml:space="preserve">Table </w:t>
      </w:r>
      <w:r w:rsidR="00D414F3">
        <w:rPr>
          <w:rFonts w:ascii="Times New Roman" w:hAnsi="Times New Roman" w:cs="Times New Roman" w:hint="eastAsia"/>
          <w:b/>
          <w:sz w:val="22"/>
          <w:szCs w:val="24"/>
        </w:rPr>
        <w:t>8</w:t>
      </w:r>
    </w:p>
    <w:p w:rsidR="006E0DE3" w:rsidRDefault="006E0DE3" w:rsidP="00F62A8B">
      <w:pPr>
        <w:spacing w:after="0"/>
        <w:jc w:val="center"/>
        <w:rPr>
          <w:rFonts w:ascii="Times New Roman" w:hAnsi="Times New Roman" w:cs="Times New Roman"/>
          <w:b/>
          <w:sz w:val="22"/>
          <w:szCs w:val="24"/>
        </w:rPr>
      </w:pPr>
      <w:r w:rsidRPr="00BA7DEF">
        <w:rPr>
          <w:rFonts w:ascii="Times New Roman" w:hAnsi="Times New Roman" w:cs="Times New Roman" w:hint="eastAsia"/>
          <w:b/>
          <w:sz w:val="22"/>
          <w:szCs w:val="24"/>
        </w:rPr>
        <w:t>Industry sensitivity test</w:t>
      </w:r>
    </w:p>
    <w:p w:rsidR="00F62A8B" w:rsidRPr="00BA7DEF" w:rsidRDefault="00F62A8B" w:rsidP="00F62A8B">
      <w:pPr>
        <w:spacing w:after="0"/>
        <w:jc w:val="center"/>
        <w:rPr>
          <w:rFonts w:ascii="Times New Roman" w:hAnsi="Times New Roman" w:cs="Times New Roman"/>
          <w:b/>
          <w:sz w:val="22"/>
          <w:szCs w:val="24"/>
        </w:rPr>
      </w:pPr>
    </w:p>
    <w:tbl>
      <w:tblPr>
        <w:tblStyle w:val="a7"/>
        <w:tblW w:w="5000" w:type="pct"/>
        <w:tblLayout w:type="fixed"/>
        <w:tblLook w:val="04A0" w:firstRow="1" w:lastRow="0" w:firstColumn="1" w:lastColumn="0" w:noHBand="0" w:noVBand="1"/>
      </w:tblPr>
      <w:tblGrid>
        <w:gridCol w:w="2022"/>
        <w:gridCol w:w="1258"/>
        <w:gridCol w:w="1241"/>
        <w:gridCol w:w="19"/>
        <w:gridCol w:w="1260"/>
        <w:gridCol w:w="1220"/>
        <w:gridCol w:w="38"/>
        <w:gridCol w:w="1260"/>
        <w:gridCol w:w="1201"/>
        <w:gridCol w:w="57"/>
      </w:tblGrid>
      <w:tr w:rsidR="006E0DE3" w:rsidRPr="0027064A" w:rsidTr="004E2CD4">
        <w:trPr>
          <w:gridAfter w:val="1"/>
          <w:wAfter w:w="31" w:type="pct"/>
        </w:trPr>
        <w:tc>
          <w:tcPr>
            <w:tcW w:w="1055"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1305" w:type="pct"/>
            <w:gridSpan w:val="2"/>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performance matched discretionary accruals</w:t>
            </w:r>
          </w:p>
        </w:tc>
        <w:tc>
          <w:tcPr>
            <w:tcW w:w="1305"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Small Profit</w:t>
            </w:r>
          </w:p>
        </w:tc>
        <w:tc>
          <w:tcPr>
            <w:tcW w:w="1305" w:type="pct"/>
            <w:gridSpan w:val="3"/>
            <w:tcBorders>
              <w:left w:val="nil"/>
              <w:right w:val="nil"/>
            </w:tcBorders>
          </w:tcPr>
          <w:p w:rsidR="006E0DE3" w:rsidRPr="0027064A" w:rsidRDefault="006E0DE3" w:rsidP="00CE6E98">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 xml:space="preserve">residuals from </w:t>
            </w:r>
            <w:r w:rsidRPr="0027064A">
              <w:rPr>
                <w:rFonts w:ascii="Times New Roman" w:eastAsia="맑은 고딕" w:hAnsi="Times New Roman" w:cs="Times New Roman"/>
                <w:bCs/>
                <w:sz w:val="22"/>
              </w:rPr>
              <w:t>McNichols model</w:t>
            </w:r>
          </w:p>
        </w:tc>
      </w:tr>
      <w:tr w:rsidR="006E0DE3" w:rsidRPr="0027064A" w:rsidTr="004E2CD4">
        <w:trPr>
          <w:trHeight w:val="380"/>
        </w:trPr>
        <w:tc>
          <w:tcPr>
            <w:tcW w:w="1055" w:type="pct"/>
            <w:tcBorders>
              <w:top w:val="single" w:sz="4" w:space="0" w:color="auto"/>
              <w:left w:val="nil"/>
              <w:bottom w:val="nil"/>
              <w:right w:val="nil"/>
            </w:tcBorders>
          </w:tcPr>
          <w:p w:rsidR="006E0DE3" w:rsidRPr="0027064A" w:rsidRDefault="006E0DE3" w:rsidP="00CE6E98">
            <w:pPr>
              <w:widowControl/>
              <w:wordWrap/>
              <w:autoSpaceDE/>
              <w:autoSpaceDN/>
              <w:spacing w:line="240" w:lineRule="atLeast"/>
              <w:rPr>
                <w:rFonts w:ascii="Times New Roman" w:eastAsia="맑은 고딕" w:hAnsi="Times New Roman" w:cs="Times New Roman"/>
                <w:bCs/>
                <w:sz w:val="22"/>
              </w:rPr>
            </w:pPr>
          </w:p>
        </w:tc>
        <w:tc>
          <w:tcPr>
            <w:tcW w:w="657"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Largest industry</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w:t>
            </w:r>
          </w:p>
        </w:tc>
        <w:tc>
          <w:tcPr>
            <w:tcW w:w="658" w:type="pct"/>
            <w:gridSpan w:val="2"/>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High-risk industries</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 29, 46)</w:t>
            </w:r>
          </w:p>
        </w:tc>
        <w:tc>
          <w:tcPr>
            <w:tcW w:w="658"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Largest industry</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w:t>
            </w:r>
          </w:p>
        </w:tc>
        <w:tc>
          <w:tcPr>
            <w:tcW w:w="657" w:type="pct"/>
            <w:gridSpan w:val="2"/>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High-risk industries</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 29, 46)</w:t>
            </w:r>
          </w:p>
        </w:tc>
        <w:tc>
          <w:tcPr>
            <w:tcW w:w="658" w:type="pct"/>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Largest industry</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w:t>
            </w:r>
          </w:p>
        </w:tc>
        <w:tc>
          <w:tcPr>
            <w:tcW w:w="658" w:type="pct"/>
            <w:gridSpan w:val="2"/>
            <w:tcBorders>
              <w:left w:val="nil"/>
              <w:right w:val="nil"/>
            </w:tcBorders>
          </w:tcPr>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 xml:space="preserve">Drop </w:t>
            </w:r>
          </w:p>
          <w:p w:rsidR="006E0DE3"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High-risk industries</w:t>
            </w:r>
          </w:p>
          <w:p w:rsidR="006E0DE3" w:rsidRPr="0027064A" w:rsidRDefault="006E0DE3"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(KSIC 26, 29, 46)</w:t>
            </w:r>
          </w:p>
        </w:tc>
      </w:tr>
      <w:tr w:rsidR="004E2CD4" w:rsidRPr="0027064A" w:rsidTr="004E2CD4">
        <w:tc>
          <w:tcPr>
            <w:tcW w:w="1055" w:type="pct"/>
            <w:tcBorders>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657"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339</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6.90</w:t>
            </w:r>
            <w:r w:rsidRPr="0027064A">
              <w:rPr>
                <w:rFonts w:ascii="Times New Roman" w:eastAsia="굴림" w:hAnsi="Times New Roman" w:cs="Times New Roman"/>
                <w:sz w:val="22"/>
              </w:rPr>
              <w:t>)</w:t>
            </w:r>
          </w:p>
        </w:tc>
        <w:tc>
          <w:tcPr>
            <w:tcW w:w="658" w:type="pct"/>
            <w:gridSpan w:val="2"/>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212</w:t>
            </w:r>
            <w:r w:rsidRPr="0027064A">
              <w:rPr>
                <w:rFonts w:ascii="Times New Roman" w:eastAsia="굴림" w:hAnsi="Times New Roman" w:cs="Times New Roman"/>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4.16</w:t>
            </w:r>
            <w:r w:rsidRPr="0027064A">
              <w:rPr>
                <w:rFonts w:ascii="Times New Roman" w:eastAsia="굴림" w:hAnsi="Times New Roman" w:cs="Times New Roman"/>
                <w:sz w:val="22"/>
              </w:rPr>
              <w:t>)</w:t>
            </w:r>
          </w:p>
        </w:tc>
        <w:tc>
          <w:tcPr>
            <w:tcW w:w="658" w:type="pct"/>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-5.540</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[15.73]</w:t>
            </w:r>
          </w:p>
        </w:tc>
        <w:tc>
          <w:tcPr>
            <w:tcW w:w="657" w:type="pct"/>
            <w:gridSpan w:val="2"/>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-4.322</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[8.00]</w:t>
            </w:r>
          </w:p>
        </w:tc>
        <w:tc>
          <w:tcPr>
            <w:tcW w:w="658" w:type="pct"/>
            <w:tcBorders>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119</w:t>
            </w:r>
            <w:r w:rsidRPr="0027064A">
              <w:rPr>
                <w:rFonts w:ascii="Times New Roman" w:eastAsia="맑은 고딕" w:hAnsi="Times New Roman" w:cs="Times New Roman"/>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40</w:t>
            </w:r>
            <w:r w:rsidRPr="0027064A">
              <w:rPr>
                <w:rFonts w:ascii="Times New Roman" w:eastAsia="맑은 고딕" w:hAnsi="Times New Roman" w:cs="Times New Roman"/>
                <w:bCs/>
                <w:sz w:val="22"/>
              </w:rPr>
              <w:t>)</w:t>
            </w:r>
          </w:p>
        </w:tc>
        <w:tc>
          <w:tcPr>
            <w:tcW w:w="658" w:type="pct"/>
            <w:gridSpan w:val="2"/>
            <w:tcBorders>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0.093</w:t>
            </w:r>
            <w:r w:rsidRPr="0027064A">
              <w:rPr>
                <w:rFonts w:ascii="Times New Roman" w:eastAsia="굴림" w:hAnsi="Times New Roman" w:cs="Times New Roman"/>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w:t>
            </w:r>
            <w:r>
              <w:rPr>
                <w:rFonts w:ascii="Times New Roman" w:eastAsia="굴림" w:hAnsi="Times New Roman" w:cs="Times New Roman" w:hint="eastAsia"/>
                <w:kern w:val="2"/>
                <w:sz w:val="22"/>
                <w:szCs w:val="22"/>
              </w:rPr>
              <w:t>2.42</w:t>
            </w:r>
            <w:r w:rsidRPr="0027064A">
              <w:rPr>
                <w:rFonts w:ascii="Times New Roman" w:eastAsia="굴림" w:hAnsi="Times New Roman" w:cs="Times New Roman"/>
                <w:kern w:val="2"/>
                <w:sz w:val="22"/>
                <w:szCs w:val="22"/>
              </w:rPr>
              <w:t>)</w:t>
            </w:r>
          </w:p>
        </w:tc>
      </w:tr>
      <w:tr w:rsidR="004E2CD4" w:rsidRPr="0027064A" w:rsidTr="004E2CD4">
        <w:tc>
          <w:tcPr>
            <w:tcW w:w="1055"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24</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19</w:t>
            </w:r>
            <w:r w:rsidRPr="0027064A">
              <w:rPr>
                <w:rFonts w:ascii="Times New Roman" w:eastAsia="굴림" w:hAnsi="Times New Roman" w:cs="Times New Roman"/>
                <w:b/>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26</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1.84</w:t>
            </w:r>
            <w:r w:rsidRPr="0027064A">
              <w:rPr>
                <w:rFonts w:ascii="Times New Roman" w:eastAsia="굴림" w:hAnsi="Times New Roman" w:cs="Times New Roman"/>
                <w:b/>
                <w:bCs/>
                <w:sz w:val="22"/>
              </w:rPr>
              <w:t>)</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0.149</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[1.67]</w:t>
            </w:r>
          </w:p>
        </w:tc>
        <w:tc>
          <w:tcPr>
            <w:tcW w:w="657"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0.076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w:t>
            </w:r>
            <w:r>
              <w:rPr>
                <w:rFonts w:ascii="Times New Roman" w:eastAsia="맑은 고딕" w:hAnsi="Times New Roman" w:cs="Times New Roman"/>
                <w:b/>
                <w:bCs/>
                <w:sz w:val="22"/>
              </w:rPr>
              <w:t>0.</w:t>
            </w:r>
            <w:r>
              <w:rPr>
                <w:rFonts w:ascii="Times New Roman" w:eastAsia="맑은 고딕" w:hAnsi="Times New Roman" w:cs="Times New Roman" w:hint="eastAsia"/>
                <w:b/>
                <w:bCs/>
                <w:sz w:val="22"/>
              </w:rPr>
              <w:t>29]</w:t>
            </w:r>
          </w:p>
        </w:tc>
        <w:tc>
          <w:tcPr>
            <w:tcW w:w="658"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06</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2.15</w:t>
            </w:r>
            <w:r w:rsidRPr="0027064A">
              <w:rPr>
                <w:rFonts w:ascii="Times New Roman" w:eastAsia="맑은 고딕" w:hAnsi="Times New Roman" w:cs="Times New Roman"/>
                <w:b/>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0.006</w:t>
            </w:r>
            <w:r w:rsidRPr="005D1F72">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1.81)</w:t>
            </w:r>
          </w:p>
        </w:tc>
      </w:tr>
      <w:tr w:rsidR="004E2CD4" w:rsidRPr="0027064A" w:rsidTr="004E2CD4">
        <w:tc>
          <w:tcPr>
            <w:tcW w:w="1055" w:type="pct"/>
            <w:tcBorders>
              <w:top w:val="nil"/>
              <w:left w:val="nil"/>
              <w:bottom w:val="nil"/>
              <w:right w:val="nil"/>
            </w:tcBorders>
            <w:vAlign w:val="center"/>
          </w:tcPr>
          <w:p w:rsidR="004E2CD4"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00DF6BC9">
              <w:rPr>
                <w:rFonts w:ascii="Times New Roman" w:eastAsia="굴림" w:hAnsi="Times New Roman" w:cs="Times New Roman" w:hint="eastAsia"/>
                <w:b/>
                <w:bCs/>
                <w:i/>
                <w:kern w:val="2"/>
                <w:sz w:val="22"/>
                <w:szCs w:val="22"/>
              </w:rPr>
              <w:t>_Non</w:t>
            </w:r>
            <w:r w:rsidRPr="0027064A">
              <w:rPr>
                <w:rFonts w:ascii="Times New Roman" w:eastAsia="굴림" w:hAnsi="Times New Roman" w:cs="Times New Roman"/>
                <w:b/>
                <w:bCs/>
                <w:i/>
                <w:kern w:val="2"/>
                <w:sz w:val="22"/>
                <w:szCs w:val="22"/>
              </w:rPr>
              <w:t>*</w:t>
            </w:r>
          </w:p>
          <w:p w:rsidR="004E2CD4" w:rsidRPr="0027064A" w:rsidRDefault="004E2CD4" w:rsidP="00E10A0E">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26</w:t>
            </w:r>
            <w:r w:rsidRPr="0027064A">
              <w:rPr>
                <w:rFonts w:ascii="Times New Roman" w:eastAsia="굴림" w:hAnsi="Times New Roman" w:cs="Times New Roman"/>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35</w:t>
            </w:r>
            <w:r w:rsidRPr="0027064A">
              <w:rPr>
                <w:rFonts w:ascii="Times New Roman" w:eastAsia="굴림" w:hAnsi="Times New Roman" w:cs="Times New Roman"/>
                <w:b/>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27</w:t>
            </w:r>
            <w:r w:rsidRPr="005D1F72">
              <w:rPr>
                <w:rFonts w:ascii="Times New Roman" w:eastAsia="굴림" w:hAnsi="Times New Roman" w:cs="Times New Roman" w:hint="eastAsia"/>
                <w:b/>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1.90</w:t>
            </w:r>
            <w:r w:rsidRPr="0027064A">
              <w:rPr>
                <w:rFonts w:ascii="Times New Roman" w:eastAsia="굴림" w:hAnsi="Times New Roman" w:cs="Times New Roman"/>
                <w:b/>
                <w:bCs/>
                <w:sz w:val="22"/>
              </w:rPr>
              <w:t>)</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-0.283</w:t>
            </w:r>
            <w:r w:rsidRPr="006970ED">
              <w:rPr>
                <w:rFonts w:ascii="Times New Roman" w:eastAsia="굴림" w:hAnsi="Times New Roman" w:cs="Times New Roman" w:hint="eastAsia"/>
                <w:b/>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[5.52]</w:t>
            </w:r>
          </w:p>
        </w:tc>
        <w:tc>
          <w:tcPr>
            <w:tcW w:w="657"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-0.185</w:t>
            </w:r>
            <w:r w:rsidRPr="00B1207F">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[2.65]</w:t>
            </w:r>
          </w:p>
        </w:tc>
        <w:tc>
          <w:tcPr>
            <w:tcW w:w="658"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-0.006</w:t>
            </w:r>
            <w:r w:rsidRPr="006970ED">
              <w:rPr>
                <w:rFonts w:ascii="Times New Roman" w:eastAsia="맑은 고딕" w:hAnsi="Times New Roman" w:cs="Times New Roman" w:hint="eastAsia"/>
                <w:b/>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1.73</w:t>
            </w:r>
            <w:r w:rsidRPr="0027064A">
              <w:rPr>
                <w:rFonts w:ascii="Times New Roman" w:eastAsia="맑은 고딕" w:hAnsi="Times New Roman" w:cs="Times New Roman"/>
                <w:b/>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-0.005</w:t>
            </w:r>
          </w:p>
          <w:p w:rsidR="004E2CD4" w:rsidRPr="0027064A" w:rsidRDefault="004E2CD4" w:rsidP="00CE6E98">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w:t>
            </w:r>
            <w:r>
              <w:rPr>
                <w:rFonts w:ascii="Times New Roman" w:eastAsia="굴림" w:hAnsi="Times New Roman" w:cs="Times New Roman" w:hint="eastAsia"/>
                <w:b/>
                <w:bCs/>
                <w:kern w:val="2"/>
                <w:sz w:val="22"/>
                <w:szCs w:val="22"/>
              </w:rPr>
              <w:t>1.59</w:t>
            </w:r>
            <w:r w:rsidRPr="0027064A">
              <w:rPr>
                <w:rFonts w:ascii="Times New Roman" w:eastAsia="굴림" w:hAnsi="Times New Roman" w:cs="Times New Roman"/>
                <w:b/>
                <w:bCs/>
                <w:kern w:val="2"/>
                <w:sz w:val="22"/>
                <w:szCs w:val="22"/>
              </w:rPr>
              <w:t>)</w:t>
            </w:r>
          </w:p>
        </w:tc>
      </w:tr>
      <w:tr w:rsidR="004E2CD4" w:rsidRPr="0027064A" w:rsidTr="004E2CD4">
        <w:tc>
          <w:tcPr>
            <w:tcW w:w="1055" w:type="pct"/>
            <w:tcBorders>
              <w:top w:val="nil"/>
              <w:left w:val="nil"/>
              <w:bottom w:val="nil"/>
              <w:right w:val="nil"/>
            </w:tcBorders>
            <w:vAlign w:val="center"/>
          </w:tcPr>
          <w:p w:rsidR="004E2CD4" w:rsidRPr="0027064A" w:rsidRDefault="004E2CD4" w:rsidP="00E10A0E">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51</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2.56</w:t>
            </w:r>
            <w:r w:rsidRPr="0027064A">
              <w:rPr>
                <w:rFonts w:ascii="Times New Roman" w:eastAsia="굴림" w:hAnsi="Times New Roman" w:cs="Times New Roman"/>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43</w:t>
            </w:r>
            <w:r w:rsidRPr="005D1F72">
              <w:rPr>
                <w:rFonts w:ascii="Times New Roman" w:eastAsia="굴림" w:hAnsi="Times New Roman" w:cs="Times New Roman" w:hint="eastAsia"/>
                <w:bCs/>
                <w:kern w:val="2"/>
                <w:sz w:val="22"/>
                <w:szCs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1.78</w:t>
            </w:r>
            <w:r w:rsidRPr="0027064A">
              <w:rPr>
                <w:rFonts w:ascii="Times New Roman" w:eastAsia="굴림" w:hAnsi="Times New Roman" w:cs="Times New Roman"/>
                <w:bCs/>
                <w:sz w:val="22"/>
              </w:rPr>
              <w:t>)</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0.893</w:t>
            </w:r>
            <w:r w:rsidRPr="006970ED">
              <w:rPr>
                <w:rFonts w:ascii="Times New Roman" w:eastAsia="굴림" w:hAnsi="Times New Roman" w:cs="Times New Roman" w:hint="eastAsia"/>
                <w:bCs/>
                <w:kern w:val="2"/>
                <w:sz w:val="22"/>
                <w:szCs w:val="22"/>
                <w:vertAlign w:val="superscript"/>
              </w:rPr>
              <w:t>**</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[4.62]</w:t>
            </w:r>
          </w:p>
        </w:tc>
        <w:tc>
          <w:tcPr>
            <w:tcW w:w="657"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1.103</w:t>
            </w:r>
            <w:r w:rsidRPr="005D1F72">
              <w:rPr>
                <w:rFonts w:ascii="Times New Roman" w:eastAsia="맑은 고딕" w:hAnsi="Times New Roman" w:cs="Times New Roman" w:hint="eastAsia"/>
                <w:bCs/>
                <w:sz w:val="22"/>
                <w:vertAlign w:val="superscript"/>
              </w:rPr>
              <w:t>**</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[4.36]</w:t>
            </w:r>
          </w:p>
        </w:tc>
        <w:tc>
          <w:tcPr>
            <w:tcW w:w="658"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0.006</w:t>
            </w:r>
          </w:p>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w:t>
            </w:r>
            <w:r>
              <w:rPr>
                <w:rFonts w:ascii="Times New Roman" w:eastAsia="맑은 고딕" w:hAnsi="Times New Roman" w:cs="Times New Roman" w:hint="eastAsia"/>
                <w:bCs/>
                <w:sz w:val="22"/>
              </w:rPr>
              <w:t>74</w:t>
            </w:r>
            <w:r w:rsidRPr="0027064A">
              <w:rPr>
                <w:rFonts w:ascii="Times New Roman" w:eastAsia="맑은 고딕" w:hAnsi="Times New Roman" w:cs="Times New Roman"/>
                <w:bCs/>
                <w:sz w:val="22"/>
              </w:rPr>
              <w:t>)</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0</w:t>
            </w:r>
          </w:p>
          <w:p w:rsidR="004E2CD4" w:rsidRPr="0027064A" w:rsidRDefault="004E2CD4" w:rsidP="00CE6E98">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0.01</w:t>
            </w:r>
            <w:r w:rsidRPr="0027064A">
              <w:rPr>
                <w:rFonts w:ascii="Times New Roman" w:eastAsia="굴림" w:hAnsi="Times New Roman" w:cs="Times New Roman"/>
                <w:bCs/>
                <w:kern w:val="2"/>
                <w:sz w:val="22"/>
                <w:szCs w:val="22"/>
              </w:rPr>
              <w:t>)</w:t>
            </w:r>
          </w:p>
        </w:tc>
      </w:tr>
      <w:tr w:rsidR="004E2CD4" w:rsidRPr="0027064A" w:rsidTr="004E2CD4">
        <w:tc>
          <w:tcPr>
            <w:tcW w:w="105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7"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05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7"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05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657"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7"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4E2CD4" w:rsidRPr="0027064A" w:rsidTr="004E2CD4">
        <w:tc>
          <w:tcPr>
            <w:tcW w:w="105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657"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2481</w:t>
            </w:r>
          </w:p>
        </w:tc>
        <w:tc>
          <w:tcPr>
            <w:tcW w:w="658"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1965</w:t>
            </w: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c>
          <w:tcPr>
            <w:tcW w:w="657"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658"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1149</w:t>
            </w: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0.</w:t>
            </w:r>
            <w:r>
              <w:rPr>
                <w:rFonts w:ascii="Times New Roman" w:hAnsi="Times New Roman" w:cs="Times New Roman" w:hint="eastAsia"/>
                <w:kern w:val="2"/>
                <w:sz w:val="22"/>
                <w:szCs w:val="22"/>
              </w:rPr>
              <w:t>0967</w:t>
            </w:r>
          </w:p>
        </w:tc>
      </w:tr>
      <w:tr w:rsidR="004E2CD4" w:rsidRPr="0027064A" w:rsidTr="004E2CD4">
        <w:tc>
          <w:tcPr>
            <w:tcW w:w="1055" w:type="pct"/>
            <w:tcBorders>
              <w:top w:val="nil"/>
              <w:left w:val="nil"/>
              <w:bottom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657"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658"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hAnsi="Times New Roman" w:cs="Times New Roman"/>
                <w:sz w:val="22"/>
              </w:rPr>
            </w:pPr>
          </w:p>
        </w:tc>
        <w:tc>
          <w:tcPr>
            <w:tcW w:w="658" w:type="pct"/>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0.0915</w:t>
            </w:r>
          </w:p>
        </w:tc>
        <w:tc>
          <w:tcPr>
            <w:tcW w:w="657" w:type="pct"/>
            <w:gridSpan w:val="2"/>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0.1065</w:t>
            </w:r>
          </w:p>
        </w:tc>
        <w:tc>
          <w:tcPr>
            <w:tcW w:w="658" w:type="pct"/>
            <w:tcBorders>
              <w:top w:val="nil"/>
              <w:left w:val="nil"/>
              <w:bottom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p>
        </w:tc>
        <w:tc>
          <w:tcPr>
            <w:tcW w:w="658" w:type="pct"/>
            <w:gridSpan w:val="2"/>
            <w:tcBorders>
              <w:top w:val="nil"/>
              <w:left w:val="nil"/>
              <w:bottom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p>
        </w:tc>
      </w:tr>
      <w:tr w:rsidR="004E2CD4" w:rsidRPr="0027064A" w:rsidTr="004E2CD4">
        <w:trPr>
          <w:trHeight w:val="65"/>
        </w:trPr>
        <w:tc>
          <w:tcPr>
            <w:tcW w:w="1055" w:type="pct"/>
            <w:tcBorders>
              <w:top w:val="nil"/>
              <w:left w:val="nil"/>
              <w:right w:val="nil"/>
            </w:tcBorders>
            <w:vAlign w:val="center"/>
          </w:tcPr>
          <w:p w:rsidR="004E2CD4" w:rsidRPr="0027064A" w:rsidRDefault="004E2CD4" w:rsidP="00CE6E98">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657"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4,405</w:t>
            </w:r>
          </w:p>
        </w:tc>
        <w:tc>
          <w:tcPr>
            <w:tcW w:w="658" w:type="pct"/>
            <w:gridSpan w:val="2"/>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3,328</w:t>
            </w:r>
          </w:p>
        </w:tc>
        <w:tc>
          <w:tcPr>
            <w:tcW w:w="658" w:type="pct"/>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4,405</w:t>
            </w:r>
          </w:p>
        </w:tc>
        <w:tc>
          <w:tcPr>
            <w:tcW w:w="657" w:type="pct"/>
            <w:gridSpan w:val="2"/>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3,328</w:t>
            </w:r>
          </w:p>
        </w:tc>
        <w:tc>
          <w:tcPr>
            <w:tcW w:w="658" w:type="pct"/>
            <w:tcBorders>
              <w:top w:val="nil"/>
              <w:left w:val="nil"/>
              <w:right w:val="nil"/>
            </w:tcBorders>
            <w:vAlign w:val="center"/>
          </w:tcPr>
          <w:p w:rsidR="004E2CD4" w:rsidRPr="0027064A" w:rsidRDefault="004E2CD4" w:rsidP="00CE6E98">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2,911</w:t>
            </w:r>
          </w:p>
        </w:tc>
        <w:tc>
          <w:tcPr>
            <w:tcW w:w="658" w:type="pct"/>
            <w:gridSpan w:val="2"/>
            <w:tcBorders>
              <w:top w:val="nil"/>
              <w:left w:val="nil"/>
              <w:right w:val="nil"/>
            </w:tcBorders>
            <w:vAlign w:val="center"/>
          </w:tcPr>
          <w:p w:rsidR="004E2CD4" w:rsidRPr="0027064A" w:rsidRDefault="004E2CD4" w:rsidP="00CE6E98">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2,065</w:t>
            </w:r>
          </w:p>
        </w:tc>
      </w:tr>
    </w:tbl>
    <w:p w:rsidR="00F97F2D" w:rsidRDefault="006E0DE3" w:rsidP="00E646C1">
      <w:pPr>
        <w:widowControl/>
        <w:wordWrap/>
        <w:autoSpaceDE/>
        <w:spacing w:after="0" w:line="240" w:lineRule="auto"/>
        <w:ind w:leftChars="-59" w:left="-118" w:rightChars="-83" w:right="-166"/>
        <w:rPr>
          <w:rFonts w:ascii="Times New Roman" w:hAnsi="Times New Roman" w:cs="Times New Roman"/>
          <w:sz w:val="22"/>
        </w:rPr>
        <w:sectPr w:rsidR="00F97F2D" w:rsidSect="006E0DE3">
          <w:footerReference w:type="default" r:id="rId32"/>
          <w:pgSz w:w="12240" w:h="15840" w:code="1"/>
          <w:pgMar w:top="1701" w:right="1440" w:bottom="1440" w:left="1440" w:header="720" w:footer="720" w:gutter="0"/>
          <w:cols w:space="425"/>
          <w:noEndnote/>
          <w:docGrid w:linePitch="272"/>
        </w:sectPr>
      </w:pPr>
      <w:r w:rsidRPr="005322B1">
        <w:rPr>
          <w:rFonts w:ascii="Times New Roman" w:hAnsi="Times New Roman" w:cs="Times New Roman"/>
          <w:bCs/>
          <w:sz w:val="22"/>
        </w:rPr>
        <w:t>The high-risk industr</w:t>
      </w:r>
      <w:r>
        <w:rPr>
          <w:rFonts w:ascii="Times New Roman" w:hAnsi="Times New Roman" w:cs="Times New Roman" w:hint="eastAsia"/>
          <w:bCs/>
          <w:sz w:val="22"/>
        </w:rPr>
        <w:t>ies</w:t>
      </w:r>
      <w:r w:rsidRPr="005322B1">
        <w:rPr>
          <w:rFonts w:ascii="Times New Roman" w:hAnsi="Times New Roman" w:cs="Times New Roman"/>
          <w:bCs/>
          <w:sz w:val="22"/>
        </w:rPr>
        <w:t xml:space="preserve"> </w:t>
      </w:r>
      <w:r>
        <w:rPr>
          <w:rFonts w:ascii="Times New Roman" w:hAnsi="Times New Roman" w:cs="Times New Roman"/>
          <w:bCs/>
          <w:sz w:val="22"/>
        </w:rPr>
        <w:t>represent Bio-technology</w:t>
      </w:r>
      <w:r>
        <w:rPr>
          <w:rFonts w:ascii="Times New Roman" w:hAnsi="Times New Roman" w:cs="Times New Roman" w:hint="eastAsia"/>
          <w:bCs/>
          <w:sz w:val="22"/>
        </w:rPr>
        <w:t>,</w:t>
      </w:r>
      <w:r>
        <w:rPr>
          <w:rFonts w:ascii="Times New Roman" w:hAnsi="Times New Roman" w:cs="Times New Roman"/>
          <w:bCs/>
          <w:sz w:val="22"/>
        </w:rPr>
        <w:t xml:space="preserve"> Computer</w:t>
      </w:r>
      <w:r>
        <w:rPr>
          <w:rFonts w:ascii="Times New Roman" w:hAnsi="Times New Roman" w:cs="Times New Roman" w:hint="eastAsia"/>
          <w:bCs/>
          <w:sz w:val="22"/>
        </w:rPr>
        <w:t xml:space="preserve">, </w:t>
      </w:r>
      <w:r>
        <w:rPr>
          <w:rFonts w:ascii="Times New Roman" w:hAnsi="Times New Roman" w:cs="Times New Roman"/>
          <w:bCs/>
          <w:sz w:val="22"/>
        </w:rPr>
        <w:t xml:space="preserve">Electronics, </w:t>
      </w:r>
      <w:r>
        <w:rPr>
          <w:rFonts w:ascii="Times New Roman" w:hAnsi="Times New Roman" w:cs="Times New Roman" w:hint="eastAsia"/>
          <w:bCs/>
          <w:sz w:val="22"/>
        </w:rPr>
        <w:t xml:space="preserve">and </w:t>
      </w:r>
      <w:r>
        <w:rPr>
          <w:rFonts w:ascii="Times New Roman" w:hAnsi="Times New Roman" w:cs="Times New Roman"/>
          <w:bCs/>
          <w:sz w:val="22"/>
        </w:rPr>
        <w:t>Retailing</w:t>
      </w:r>
      <w:r>
        <w:rPr>
          <w:rFonts w:ascii="Times New Roman" w:hAnsi="Times New Roman" w:cs="Times New Roman" w:hint="eastAsia"/>
          <w:bCs/>
          <w:sz w:val="22"/>
        </w:rPr>
        <w:t xml:space="preserve"> industries (Francis et al. 1994; Rogers and Stocken 2005). In our sample, </w:t>
      </w:r>
      <w:r w:rsidRPr="005322B1">
        <w:rPr>
          <w:rFonts w:ascii="Times New Roman" w:hAnsi="Times New Roman" w:cs="Times New Roman"/>
          <w:bCs/>
          <w:sz w:val="22"/>
        </w:rPr>
        <w:t xml:space="preserve">Computer </w:t>
      </w:r>
      <w:r>
        <w:rPr>
          <w:rFonts w:ascii="Times New Roman" w:hAnsi="Times New Roman" w:cs="Times New Roman" w:hint="eastAsia"/>
          <w:bCs/>
          <w:sz w:val="22"/>
        </w:rPr>
        <w:t xml:space="preserve">related (KSIC 26, 29), </w:t>
      </w:r>
      <w:r w:rsidRPr="005322B1">
        <w:rPr>
          <w:rFonts w:ascii="Times New Roman" w:hAnsi="Times New Roman" w:cs="Times New Roman"/>
          <w:bCs/>
          <w:sz w:val="22"/>
        </w:rPr>
        <w:t>Electronics (</w:t>
      </w:r>
      <w:r>
        <w:rPr>
          <w:rFonts w:ascii="Times New Roman" w:hAnsi="Times New Roman" w:cs="Times New Roman" w:hint="eastAsia"/>
          <w:bCs/>
          <w:sz w:val="22"/>
        </w:rPr>
        <w:t>K</w:t>
      </w:r>
      <w:r w:rsidRPr="005322B1">
        <w:rPr>
          <w:rFonts w:ascii="Times New Roman" w:hAnsi="Times New Roman" w:cs="Times New Roman"/>
          <w:bCs/>
          <w:sz w:val="22"/>
        </w:rPr>
        <w:t xml:space="preserve">SIC </w:t>
      </w:r>
      <w:r>
        <w:rPr>
          <w:rFonts w:ascii="Times New Roman" w:hAnsi="Times New Roman" w:cs="Times New Roman" w:hint="eastAsia"/>
          <w:bCs/>
          <w:sz w:val="22"/>
        </w:rPr>
        <w:t>26</w:t>
      </w:r>
      <w:r w:rsidRPr="005322B1">
        <w:rPr>
          <w:rFonts w:ascii="Times New Roman" w:hAnsi="Times New Roman" w:cs="Times New Roman"/>
          <w:bCs/>
          <w:sz w:val="22"/>
        </w:rPr>
        <w:t>), Retailing (</w:t>
      </w:r>
      <w:r>
        <w:rPr>
          <w:rFonts w:ascii="Times New Roman" w:hAnsi="Times New Roman" w:cs="Times New Roman" w:hint="eastAsia"/>
          <w:bCs/>
          <w:sz w:val="22"/>
        </w:rPr>
        <w:t>K</w:t>
      </w:r>
      <w:r w:rsidRPr="005322B1">
        <w:rPr>
          <w:rFonts w:ascii="Times New Roman" w:hAnsi="Times New Roman" w:cs="Times New Roman"/>
          <w:bCs/>
          <w:sz w:val="22"/>
        </w:rPr>
        <w:t xml:space="preserve">SIC </w:t>
      </w:r>
      <w:r>
        <w:rPr>
          <w:rFonts w:ascii="Times New Roman" w:hAnsi="Times New Roman" w:cs="Times New Roman" w:hint="eastAsia"/>
          <w:bCs/>
          <w:sz w:val="22"/>
        </w:rPr>
        <w:t>46</w:t>
      </w:r>
      <w:r>
        <w:rPr>
          <w:rFonts w:ascii="Times New Roman" w:hAnsi="Times New Roman" w:cs="Times New Roman"/>
          <w:bCs/>
          <w:sz w:val="22"/>
        </w:rPr>
        <w:t>)</w:t>
      </w:r>
      <w:r>
        <w:rPr>
          <w:rFonts w:ascii="Times New Roman" w:hAnsi="Times New Roman" w:cs="Times New Roman" w:hint="eastAsia"/>
          <w:bCs/>
          <w:sz w:val="22"/>
        </w:rPr>
        <w:t xml:space="preserve"> are included in </w:t>
      </w:r>
      <w:r w:rsidRPr="005322B1">
        <w:rPr>
          <w:rFonts w:ascii="Times New Roman" w:hAnsi="Times New Roman" w:cs="Times New Roman"/>
          <w:bCs/>
          <w:sz w:val="22"/>
        </w:rPr>
        <w:t>high-risk industr</w:t>
      </w:r>
      <w:r>
        <w:rPr>
          <w:rFonts w:ascii="Times New Roman" w:hAnsi="Times New Roman" w:cs="Times New Roman" w:hint="eastAsia"/>
          <w:bCs/>
          <w:sz w:val="22"/>
        </w:rPr>
        <w:t xml:space="preserve">ies. </w:t>
      </w: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p w:rsidR="00F97F2D" w:rsidRPr="000B5837" w:rsidRDefault="00F97F2D" w:rsidP="00F97F2D">
      <w:pPr>
        <w:spacing w:after="0" w:line="240" w:lineRule="auto"/>
        <w:jc w:val="center"/>
        <w:rPr>
          <w:rFonts w:ascii="Times New Roman" w:hAnsi="Times New Roman" w:cs="Times New Roman"/>
          <w:b/>
          <w:sz w:val="22"/>
          <w:szCs w:val="24"/>
        </w:rPr>
      </w:pPr>
      <w:r w:rsidRPr="000B5837">
        <w:rPr>
          <w:rFonts w:ascii="Times New Roman" w:hAnsi="Times New Roman" w:cs="Times New Roman" w:hint="eastAsia"/>
          <w:b/>
          <w:sz w:val="22"/>
          <w:szCs w:val="24"/>
        </w:rPr>
        <w:lastRenderedPageBreak/>
        <w:t xml:space="preserve">Table </w:t>
      </w:r>
    </w:p>
    <w:p w:rsidR="00F97F2D" w:rsidRDefault="00F97F2D" w:rsidP="00F97F2D">
      <w:pPr>
        <w:spacing w:after="0" w:line="240" w:lineRule="auto"/>
        <w:jc w:val="center"/>
        <w:rPr>
          <w:rFonts w:ascii="Times New Roman" w:hAnsi="Times New Roman" w:cs="Times New Roman"/>
          <w:b/>
          <w:sz w:val="22"/>
          <w:szCs w:val="24"/>
        </w:rPr>
      </w:pPr>
      <w:r w:rsidRPr="000B5837">
        <w:rPr>
          <w:rFonts w:ascii="Times New Roman" w:hAnsi="Times New Roman" w:cs="Times New Roman" w:hint="eastAsia"/>
          <w:b/>
          <w:sz w:val="22"/>
          <w:szCs w:val="24"/>
        </w:rPr>
        <w:t xml:space="preserve">Ranked CI measured by </w:t>
      </w:r>
      <w:r w:rsidRPr="000B5837">
        <w:rPr>
          <w:rFonts w:ascii="Times New Roman" w:hAnsi="Times New Roman" w:cs="Times New Roman"/>
          <w:b/>
          <w:sz w:val="22"/>
          <w:szCs w:val="24"/>
        </w:rPr>
        <w:t>A</w:t>
      </w:r>
      <w:r w:rsidRPr="000B5837">
        <w:rPr>
          <w:rFonts w:ascii="Times New Roman" w:hAnsi="Times New Roman" w:cs="Times New Roman" w:hint="eastAsia"/>
          <w:b/>
          <w:sz w:val="22"/>
          <w:szCs w:val="24"/>
        </w:rPr>
        <w:t>mount of Fees</w:t>
      </w:r>
    </w:p>
    <w:p w:rsidR="00F97F2D" w:rsidRPr="000B5837" w:rsidRDefault="00F97F2D" w:rsidP="00F97F2D">
      <w:pPr>
        <w:spacing w:after="0" w:line="240" w:lineRule="auto"/>
        <w:jc w:val="center"/>
        <w:rPr>
          <w:rFonts w:ascii="Times New Roman" w:hAnsi="Times New Roman" w:cs="Times New Roman"/>
          <w:b/>
          <w:sz w:val="22"/>
          <w:szCs w:val="24"/>
        </w:rPr>
      </w:pPr>
    </w:p>
    <w:tbl>
      <w:tblPr>
        <w:tblStyle w:val="a7"/>
        <w:tblW w:w="5000" w:type="pct"/>
        <w:tblLayout w:type="fixed"/>
        <w:tblLook w:val="04A0" w:firstRow="1" w:lastRow="0" w:firstColumn="1" w:lastColumn="0" w:noHBand="0" w:noVBand="1"/>
      </w:tblPr>
      <w:tblGrid>
        <w:gridCol w:w="1943"/>
        <w:gridCol w:w="1219"/>
        <w:gridCol w:w="1219"/>
        <w:gridCol w:w="1222"/>
        <w:gridCol w:w="1219"/>
        <w:gridCol w:w="1219"/>
        <w:gridCol w:w="1219"/>
        <w:gridCol w:w="1219"/>
        <w:gridCol w:w="1219"/>
        <w:gridCol w:w="1217"/>
      </w:tblGrid>
      <w:tr w:rsidR="00F97F2D" w:rsidRPr="0027064A" w:rsidTr="00C538A2">
        <w:tc>
          <w:tcPr>
            <w:tcW w:w="752" w:type="pct"/>
            <w:tcBorders>
              <w:top w:val="single" w:sz="4" w:space="0" w:color="auto"/>
              <w:left w:val="nil"/>
              <w:bottom w:val="nil"/>
              <w:right w:val="nil"/>
            </w:tcBorders>
          </w:tcPr>
          <w:p w:rsidR="00F97F2D" w:rsidRPr="0027064A" w:rsidRDefault="00F97F2D" w:rsidP="00C538A2">
            <w:pPr>
              <w:widowControl/>
              <w:wordWrap/>
              <w:autoSpaceDE/>
              <w:autoSpaceDN/>
              <w:spacing w:line="240" w:lineRule="atLeast"/>
              <w:rPr>
                <w:rFonts w:ascii="Times New Roman" w:eastAsia="맑은 고딕" w:hAnsi="Times New Roman" w:cs="Times New Roman"/>
                <w:bCs/>
                <w:sz w:val="22"/>
              </w:rPr>
            </w:pPr>
          </w:p>
        </w:tc>
        <w:tc>
          <w:tcPr>
            <w:tcW w:w="1417"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performance matched discretionary accruals</w:t>
            </w:r>
          </w:p>
        </w:tc>
        <w:tc>
          <w:tcPr>
            <w:tcW w:w="1415"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Small Profit</w:t>
            </w:r>
          </w:p>
        </w:tc>
        <w:tc>
          <w:tcPr>
            <w:tcW w:w="1415" w:type="pct"/>
            <w:gridSpan w:val="3"/>
            <w:tcBorders>
              <w:left w:val="nil"/>
              <w:right w:val="nil"/>
            </w:tcBorders>
          </w:tcPr>
          <w:p w:rsidR="00F97F2D" w:rsidRPr="0027064A" w:rsidRDefault="00F97F2D" w:rsidP="00C538A2">
            <w:pPr>
              <w:wordWrap/>
              <w:spacing w:line="240" w:lineRule="atLeast"/>
              <w:jc w:val="center"/>
              <w:rPr>
                <w:rFonts w:ascii="Times New Roman" w:hAnsi="Times New Roman" w:cs="Times New Roman"/>
                <w:sz w:val="22"/>
              </w:rPr>
            </w:pPr>
            <w:r w:rsidRPr="0027064A">
              <w:rPr>
                <w:rFonts w:ascii="Times New Roman" w:eastAsia="맑은 고딕" w:hAnsi="Times New Roman" w:cs="Times New Roman"/>
                <w:bCs/>
                <w:sz w:val="22"/>
              </w:rPr>
              <w:t xml:space="preserve">Dependent variable = </w:t>
            </w:r>
            <w:r>
              <w:rPr>
                <w:rFonts w:ascii="Times New Roman" w:eastAsia="맑은 고딕" w:hAnsi="Times New Roman" w:cs="Times New Roman" w:hint="eastAsia"/>
                <w:bCs/>
                <w:sz w:val="22"/>
              </w:rPr>
              <w:t xml:space="preserve">residuals from </w:t>
            </w:r>
            <w:r w:rsidRPr="0027064A">
              <w:rPr>
                <w:rFonts w:ascii="Times New Roman" w:eastAsia="맑은 고딕" w:hAnsi="Times New Roman" w:cs="Times New Roman"/>
                <w:bCs/>
                <w:sz w:val="22"/>
              </w:rPr>
              <w:t>McNichols model</w:t>
            </w:r>
          </w:p>
        </w:tc>
      </w:tr>
      <w:tr w:rsidR="00F97F2D" w:rsidRPr="0027064A" w:rsidTr="00C538A2">
        <w:trPr>
          <w:trHeight w:val="380"/>
        </w:trPr>
        <w:tc>
          <w:tcPr>
            <w:tcW w:w="752" w:type="pct"/>
            <w:tcBorders>
              <w:top w:val="single" w:sz="4" w:space="0" w:color="auto"/>
              <w:left w:val="nil"/>
              <w:bottom w:val="nil"/>
              <w:right w:val="nil"/>
            </w:tcBorders>
          </w:tcPr>
          <w:p w:rsidR="00F97F2D" w:rsidRPr="0027064A" w:rsidRDefault="00F97F2D" w:rsidP="00C538A2">
            <w:pPr>
              <w:widowControl/>
              <w:wordWrap/>
              <w:autoSpaceDE/>
              <w:autoSpaceDN/>
              <w:spacing w:line="240" w:lineRule="atLeast"/>
              <w:rPr>
                <w:rFonts w:ascii="Times New Roman" w:eastAsia="맑은 고딕" w:hAnsi="Times New Roman" w:cs="Times New Roman"/>
                <w:bCs/>
                <w:sz w:val="22"/>
              </w:rPr>
            </w:pPr>
            <w:r w:rsidRPr="0027064A">
              <w:rPr>
                <w:rFonts w:ascii="Times New Roman" w:eastAsia="맑은 고딕" w:hAnsi="Times New Roman" w:cs="Times New Roman"/>
                <w:bCs/>
                <w:sz w:val="22"/>
              </w:rPr>
              <w:t>Client Importance</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3"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CI_Non</w:t>
            </w:r>
          </w:p>
        </w:tc>
        <w:tc>
          <w:tcPr>
            <w:tcW w:w="472"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CI_Audit</w:t>
            </w:r>
          </w:p>
        </w:tc>
        <w:tc>
          <w:tcPr>
            <w:tcW w:w="471" w:type="pct"/>
            <w:tcBorders>
              <w:left w:val="nil"/>
              <w:right w:val="nil"/>
            </w:tcBorders>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CI_Total</w:t>
            </w:r>
          </w:p>
        </w:tc>
      </w:tr>
      <w:tr w:rsidR="00F97F2D" w:rsidRPr="0027064A" w:rsidTr="00C538A2">
        <w:tc>
          <w:tcPr>
            <w:tcW w:w="752" w:type="pct"/>
            <w:tcBorders>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Intercept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396</w:t>
            </w:r>
            <w:r w:rsidRPr="0027064A">
              <w:rPr>
                <w:rFonts w:ascii="Times New Roman" w:eastAsia="굴림" w:hAnsi="Times New Roman" w:cs="Times New Roman"/>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8.63</w:t>
            </w:r>
            <w:r w:rsidRPr="0027064A">
              <w:rPr>
                <w:rFonts w:ascii="Times New Roman" w:eastAsia="굴림" w:hAnsi="Times New Roman" w:cs="Times New Roman"/>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451</w:t>
            </w:r>
            <w:r w:rsidRPr="0027064A">
              <w:rPr>
                <w:rFonts w:ascii="Times New Roman" w:eastAsia="굴림" w:hAnsi="Times New Roman" w:cs="Times New Roman"/>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6.47</w:t>
            </w:r>
            <w:r w:rsidRPr="0027064A">
              <w:rPr>
                <w:rFonts w:ascii="Times New Roman" w:eastAsia="굴림" w:hAnsi="Times New Roman" w:cs="Times New Roman"/>
                <w:sz w:val="22"/>
              </w:rPr>
              <w:t>)</w:t>
            </w:r>
          </w:p>
        </w:tc>
        <w:tc>
          <w:tcPr>
            <w:tcW w:w="473"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442</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7.58</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-5.197</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[20.47]</w:t>
            </w:r>
          </w:p>
        </w:tc>
        <w:tc>
          <w:tcPr>
            <w:tcW w:w="472"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-6.556</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[21.87]</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-6.687</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[23.28]</w:t>
            </w:r>
          </w:p>
        </w:tc>
        <w:tc>
          <w:tcPr>
            <w:tcW w:w="472"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0.10</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35</w:t>
            </w:r>
            <w:r w:rsidRPr="0027064A">
              <w:rPr>
                <w:rFonts w:ascii="Times New Roman" w:eastAsia="맑은 고딕" w:hAnsi="Times New Roman" w:cs="Times New Roman"/>
                <w:bCs/>
                <w:sz w:val="22"/>
              </w:rPr>
              <w:t>)</w:t>
            </w:r>
          </w:p>
        </w:tc>
        <w:tc>
          <w:tcPr>
            <w:tcW w:w="472" w:type="pct"/>
            <w:tcBorders>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0.1</w:t>
            </w:r>
            <w:r>
              <w:rPr>
                <w:rFonts w:ascii="Times New Roman" w:eastAsia="굴림" w:hAnsi="Times New Roman" w:cs="Times New Roman" w:hint="eastAsia"/>
                <w:kern w:val="2"/>
                <w:sz w:val="22"/>
                <w:szCs w:val="22"/>
              </w:rPr>
              <w:t>25</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60</w:t>
            </w:r>
            <w:r w:rsidRPr="0027064A">
              <w:rPr>
                <w:rFonts w:ascii="Times New Roman" w:eastAsia="굴림" w:hAnsi="Times New Roman" w:cs="Times New Roman"/>
                <w:kern w:val="2"/>
                <w:sz w:val="22"/>
                <w:szCs w:val="22"/>
              </w:rPr>
              <w:t>)</w:t>
            </w:r>
          </w:p>
        </w:tc>
        <w:tc>
          <w:tcPr>
            <w:tcW w:w="471" w:type="pct"/>
            <w:tcBorders>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w:t>
            </w:r>
            <w:r>
              <w:rPr>
                <w:rFonts w:ascii="Times New Roman" w:eastAsia="맑은 고딕" w:hAnsi="Times New Roman" w:cs="Times New Roman" w:hint="eastAsia"/>
                <w:bCs/>
                <w:sz w:val="22"/>
              </w:rPr>
              <w:t>22</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w:t>
            </w:r>
            <w:r>
              <w:rPr>
                <w:rFonts w:ascii="Times New Roman" w:eastAsia="맑은 고딕" w:hAnsi="Times New Roman" w:cs="Times New Roman" w:hint="eastAsia"/>
                <w:bCs/>
                <w:sz w:val="22"/>
              </w:rPr>
              <w:t>65</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22</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19</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0.00</w:t>
            </w:r>
            <w:r>
              <w:rPr>
                <w:rFonts w:ascii="Times New Roman" w:eastAsia="굴림" w:hAnsi="Times New Roman" w:cs="Times New Roman" w:hint="eastAsia"/>
                <w:b/>
                <w:bCs/>
                <w:kern w:val="2"/>
                <w:sz w:val="22"/>
                <w:szCs w:val="22"/>
              </w:rPr>
              <w:t>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0.54</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19</w:t>
            </w:r>
            <w:r w:rsidRPr="006970ED">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2.29</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0.185</w:t>
            </w:r>
            <w:r w:rsidRPr="006970ED">
              <w:rPr>
                <w:rFonts w:ascii="Times New Roman" w:eastAsia="굴림" w:hAnsi="Times New Roman" w:cs="Times New Roman" w:hint="eastAsia"/>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[2.87]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-0.024</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w:t>
            </w:r>
            <w:r>
              <w:rPr>
                <w:rFonts w:ascii="Times New Roman" w:eastAsia="맑은 고딕" w:hAnsi="Times New Roman" w:cs="Times New Roman"/>
                <w:b/>
                <w:bCs/>
                <w:sz w:val="22"/>
              </w:rPr>
              <w:t>0.</w:t>
            </w:r>
            <w:r>
              <w:rPr>
                <w:rFonts w:ascii="Times New Roman" w:eastAsia="맑은 고딕" w:hAnsi="Times New Roman" w:cs="Times New Roman" w:hint="eastAsia"/>
                <w:b/>
                <w:bCs/>
                <w:sz w:val="22"/>
              </w:rPr>
              <w:t>06]</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0.053</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w:t>
            </w: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24]</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w:t>
            </w:r>
            <w:r>
              <w:rPr>
                <w:rFonts w:ascii="Times New Roman" w:eastAsia="맑은 고딕" w:hAnsi="Times New Roman" w:cs="Times New Roman" w:hint="eastAsia"/>
                <w:b/>
                <w:bCs/>
                <w:sz w:val="22"/>
              </w:rPr>
              <w:t>07</w:t>
            </w:r>
            <w:r w:rsidRPr="006970ED">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2.39</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0.001</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05</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0.00</w:t>
            </w:r>
            <w:r>
              <w:rPr>
                <w:rFonts w:ascii="Times New Roman" w:eastAsia="맑은 고딕" w:hAnsi="Times New Roman" w:cs="Times New Roman" w:hint="eastAsia"/>
                <w:b/>
                <w:bCs/>
                <w:sz w:val="22"/>
              </w:rPr>
              <w:t>1</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36</w:t>
            </w:r>
            <w:r w:rsidRPr="0027064A">
              <w:rPr>
                <w:rFonts w:ascii="Times New Roman" w:eastAsia="맑은 고딕" w:hAnsi="Times New Roman" w:cs="Times New Roman"/>
                <w:b/>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
                <w:bCs/>
                <w:i/>
                <w:kern w:val="2"/>
                <w:sz w:val="22"/>
                <w:szCs w:val="22"/>
              </w:rPr>
            </w:pPr>
            <w:r w:rsidRPr="0027064A">
              <w:rPr>
                <w:rFonts w:ascii="Times New Roman" w:eastAsia="굴림" w:hAnsi="Times New Roman" w:cs="Times New Roman"/>
                <w:b/>
                <w:bCs/>
                <w:i/>
                <w:kern w:val="2"/>
                <w:sz w:val="22"/>
                <w:szCs w:val="22"/>
              </w:rPr>
              <w:t>C</w:t>
            </w:r>
            <w:r>
              <w:rPr>
                <w:rFonts w:ascii="Times New Roman" w:eastAsia="굴림" w:hAnsi="Times New Roman" w:cs="Times New Roman" w:hint="eastAsia"/>
                <w:b/>
                <w:bCs/>
                <w:i/>
                <w:kern w:val="2"/>
                <w:sz w:val="22"/>
                <w:szCs w:val="22"/>
              </w:rPr>
              <w:t>I</w:t>
            </w:r>
            <w:r w:rsidRPr="0027064A">
              <w:rPr>
                <w:rFonts w:ascii="Times New Roman" w:eastAsia="굴림" w:hAnsi="Times New Roman" w:cs="Times New Roman"/>
                <w:b/>
                <w:bCs/>
                <w:i/>
                <w:kern w:val="2"/>
                <w:sz w:val="22"/>
                <w:szCs w:val="22"/>
              </w:rPr>
              <w:t>*P</w:t>
            </w:r>
            <w:r>
              <w:rPr>
                <w:rFonts w:ascii="Times New Roman" w:eastAsia="굴림" w:hAnsi="Times New Roman" w:cs="Times New Roman" w:hint="eastAsia"/>
                <w:b/>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-0.0</w:t>
            </w:r>
            <w:r>
              <w:rPr>
                <w:rFonts w:ascii="Times New Roman" w:eastAsia="굴림" w:hAnsi="Times New Roman" w:cs="Times New Roman" w:hint="eastAsia"/>
                <w:b/>
                <w:bCs/>
                <w:kern w:val="2"/>
                <w:sz w:val="22"/>
                <w:szCs w:val="22"/>
              </w:rPr>
              <w:t>23</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(2.</w:t>
            </w:r>
            <w:r>
              <w:rPr>
                <w:rFonts w:ascii="Times New Roman" w:eastAsia="굴림" w:hAnsi="Times New Roman" w:cs="Times New Roman" w:hint="eastAsia"/>
                <w:b/>
                <w:bCs/>
                <w:sz w:val="22"/>
              </w:rPr>
              <w:t>26</w:t>
            </w:r>
            <w:r w:rsidRPr="0027064A">
              <w:rPr>
                <w:rFonts w:ascii="Times New Roman" w:eastAsia="굴림"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sidRPr="0027064A">
              <w:rPr>
                <w:rFonts w:ascii="Times New Roman" w:eastAsia="굴림" w:hAnsi="Times New Roman" w:cs="Times New Roman"/>
                <w:b/>
                <w:bCs/>
                <w:kern w:val="2"/>
                <w:sz w:val="22"/>
                <w:szCs w:val="22"/>
              </w:rPr>
              <w:t>-0.00</w:t>
            </w:r>
            <w:r>
              <w:rPr>
                <w:rFonts w:ascii="Times New Roman" w:eastAsia="굴림" w:hAnsi="Times New Roman" w:cs="Times New Roman" w:hint="eastAsia"/>
                <w:b/>
                <w:bCs/>
                <w:kern w:val="2"/>
                <w:sz w:val="22"/>
                <w:szCs w:val="22"/>
              </w:rPr>
              <w:t>5</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굴림" w:hAnsi="Times New Roman" w:cs="Times New Roman"/>
                <w:b/>
                <w:bCs/>
                <w:sz w:val="22"/>
              </w:rPr>
              <w:t>(</w:t>
            </w:r>
            <w:r>
              <w:rPr>
                <w:rFonts w:ascii="Times New Roman" w:eastAsia="굴림" w:hAnsi="Times New Roman" w:cs="Times New Roman" w:hint="eastAsia"/>
                <w:b/>
                <w:bCs/>
                <w:sz w:val="22"/>
              </w:rPr>
              <w:t>1.09</w:t>
            </w:r>
            <w:r w:rsidRPr="0027064A">
              <w:rPr>
                <w:rFonts w:ascii="Times New Roman" w:eastAsia="굴림" w:hAnsi="Times New Roman" w:cs="Times New Roman"/>
                <w:b/>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-0.018</w:t>
            </w:r>
            <w:r w:rsidRPr="006970ED">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2.47</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-0.272</w:t>
            </w:r>
            <w:r w:rsidRPr="006970ED">
              <w:rPr>
                <w:rFonts w:ascii="Times New Roman" w:eastAsia="굴림" w:hAnsi="Times New Roman" w:cs="Times New Roman" w:hint="eastAsia"/>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[5.63]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-0.155</w:t>
            </w:r>
            <w:r w:rsidRPr="000B5837">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[2.74]</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-0.207</w:t>
            </w:r>
            <w:r w:rsidRPr="006970ED">
              <w:rPr>
                <w:rFonts w:ascii="Times New Roman" w:eastAsia="굴림" w:hAnsi="Times New Roman" w:cs="Times New Roman" w:hint="eastAsia"/>
                <w:b/>
                <w:bCs/>
                <w:kern w:val="2"/>
                <w:sz w:val="22"/>
                <w:szCs w:val="22"/>
                <w:vertAlign w:val="superscript"/>
              </w:rPr>
              <w:t>*</w:t>
            </w:r>
            <w:r>
              <w:rPr>
                <w:rFonts w:ascii="Times New Roman" w:eastAsia="굴림" w:hAnsi="Times New Roman" w:cs="Times New Roman" w:hint="eastAsia"/>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[3.92]</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-0.006</w:t>
            </w:r>
            <w:r w:rsidRPr="006970ED">
              <w:rPr>
                <w:rFonts w:ascii="Times New Roman" w:eastAsia="맑은 고딕" w:hAnsi="Times New Roman" w:cs="Times New Roman" w:hint="eastAsia"/>
                <w:b/>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w:t>
            </w:r>
            <w:r>
              <w:rPr>
                <w:rFonts w:ascii="Times New Roman" w:eastAsia="맑은 고딕" w:hAnsi="Times New Roman" w:cs="Times New Roman" w:hint="eastAsia"/>
                <w:b/>
                <w:bCs/>
                <w:sz w:val="22"/>
              </w:rPr>
              <w:t>2.18</w:t>
            </w:r>
            <w:r w:rsidRPr="0027064A">
              <w:rPr>
                <w:rFonts w:ascii="Times New Roman" w:eastAsia="맑은 고딕" w:hAnsi="Times New Roman" w:cs="Times New Roman"/>
                <w:b/>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hint="eastAsia"/>
                <w:b/>
                <w:bCs/>
                <w:kern w:val="2"/>
                <w:sz w:val="22"/>
                <w:szCs w:val="22"/>
              </w:rPr>
              <w:t>-0.002</w:t>
            </w:r>
          </w:p>
          <w:p w:rsidR="00F97F2D" w:rsidRPr="0027064A" w:rsidRDefault="00F97F2D" w:rsidP="00C538A2">
            <w:pPr>
              <w:pStyle w:val="s0"/>
              <w:spacing w:line="240" w:lineRule="atLeast"/>
              <w:jc w:val="center"/>
              <w:rPr>
                <w:rFonts w:ascii="Times New Roman" w:eastAsia="굴림" w:hAnsi="Times New Roman" w:cs="Times New Roman"/>
                <w:b/>
                <w:bCs/>
                <w:kern w:val="2"/>
                <w:sz w:val="22"/>
                <w:szCs w:val="22"/>
              </w:rPr>
            </w:pPr>
            <w:r>
              <w:rPr>
                <w:rFonts w:ascii="Times New Roman" w:eastAsia="굴림" w:hAnsi="Times New Roman" w:cs="Times New Roman"/>
                <w:b/>
                <w:bCs/>
                <w:kern w:val="2"/>
                <w:sz w:val="22"/>
                <w:szCs w:val="22"/>
              </w:rPr>
              <w:t>(0.</w:t>
            </w:r>
            <w:r>
              <w:rPr>
                <w:rFonts w:ascii="Times New Roman" w:eastAsia="굴림" w:hAnsi="Times New Roman" w:cs="Times New Roman" w:hint="eastAsia"/>
                <w:b/>
                <w:bCs/>
                <w:kern w:val="2"/>
                <w:sz w:val="22"/>
                <w:szCs w:val="22"/>
              </w:rPr>
              <w:t>78</w:t>
            </w:r>
            <w:r w:rsidRPr="0027064A">
              <w:rPr>
                <w:rFonts w:ascii="Times New Roman" w:eastAsia="굴림" w:hAnsi="Times New Roman" w:cs="Times New Roman"/>
                <w:b/>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hint="eastAsia"/>
                <w:b/>
                <w:bCs/>
                <w:sz w:val="22"/>
              </w:rPr>
              <w:t>0.000</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
                <w:bCs/>
                <w:sz w:val="22"/>
              </w:rPr>
            </w:pPr>
            <w:r>
              <w:rPr>
                <w:rFonts w:ascii="Times New Roman" w:eastAsia="맑은 고딕" w:hAnsi="Times New Roman" w:cs="Times New Roman"/>
                <w:b/>
                <w:bCs/>
                <w:sz w:val="22"/>
              </w:rPr>
              <w:t>(0.</w:t>
            </w:r>
            <w:r>
              <w:rPr>
                <w:rFonts w:ascii="Times New Roman" w:eastAsia="맑은 고딕" w:hAnsi="Times New Roman" w:cs="Times New Roman" w:hint="eastAsia"/>
                <w:b/>
                <w:bCs/>
                <w:sz w:val="22"/>
              </w:rPr>
              <w:t>29</w:t>
            </w:r>
            <w:r w:rsidRPr="0027064A">
              <w:rPr>
                <w:rFonts w:ascii="Times New Roman" w:eastAsia="맑은 고딕" w:hAnsi="Times New Roman" w:cs="Times New Roman"/>
                <w:b/>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P</w:t>
            </w:r>
            <w:r>
              <w:rPr>
                <w:rFonts w:ascii="Times New Roman" w:eastAsia="굴림" w:hAnsi="Times New Roman" w:cs="Times New Roman" w:hint="eastAsia"/>
                <w:bCs/>
                <w:i/>
                <w:kern w:val="2"/>
                <w:sz w:val="22"/>
                <w:szCs w:val="22"/>
              </w:rPr>
              <w:t>ost</w:t>
            </w:r>
            <w:r w:rsidRPr="0027064A">
              <w:rPr>
                <w:rFonts w:ascii="Times New Roman" w:eastAsia="굴림" w:hAnsi="Times New Roman" w:cs="Times New Roman"/>
                <w:b/>
                <w:bCs/>
                <w:i/>
                <w:kern w:val="2"/>
                <w:sz w:val="22"/>
                <w:szCs w:val="22"/>
              </w:rPr>
              <w:t>_</w:t>
            </w:r>
            <w:r>
              <w:rPr>
                <w:rFonts w:ascii="Times New Roman" w:eastAsia="굴림" w:hAnsi="Times New Roman" w:cs="Times New Roman" w:hint="eastAsia"/>
                <w:b/>
                <w:bCs/>
                <w:i/>
                <w:kern w:val="2"/>
                <w:sz w:val="22"/>
                <w:szCs w:val="22"/>
              </w:rPr>
              <w:t>Regulation</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45</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2.55</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18</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1.56</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0.036</w:t>
            </w:r>
            <w:r w:rsidRPr="006970ED">
              <w:rPr>
                <w:rFonts w:ascii="Times New Roman" w:eastAsia="맑은 고딕" w:hAnsi="Times New Roman" w:cs="Times New Roman" w:hint="eastAsia"/>
                <w:bCs/>
                <w:sz w:val="22"/>
                <w:vertAlign w:val="superscript"/>
              </w:rPr>
              <w:t>*</w:t>
            </w:r>
            <w:r>
              <w:rPr>
                <w:rFonts w:ascii="Times New Roman" w:eastAsia="맑은 고딕" w:hAnsi="Times New Roman" w:cs="Times New Roman" w:hint="eastAsia"/>
                <w:bCs/>
                <w:sz w:val="22"/>
                <w:vertAlign w:val="superscript"/>
              </w:rPr>
              <w:t>*</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2.75</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0.784</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[4.05]</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0.655</w:t>
            </w:r>
            <w:r w:rsidRPr="000B5837">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[3.06]</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0.734</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[3.77]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-0.005</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(0.68)</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1</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w:t>
            </w:r>
            <w:r>
              <w:rPr>
                <w:rFonts w:ascii="Times New Roman" w:eastAsia="굴림" w:hAnsi="Times New Roman" w:cs="Times New Roman" w:hint="eastAsia"/>
                <w:bCs/>
                <w:kern w:val="2"/>
                <w:sz w:val="22"/>
                <w:szCs w:val="22"/>
              </w:rPr>
              <w:t>1.29</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7</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(1.00</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Size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21</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8.35</w:t>
            </w:r>
            <w:r w:rsidRPr="0027064A">
              <w:rPr>
                <w:rFonts w:ascii="Times New Roman" w:eastAsia="굴림"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w:t>
            </w:r>
            <w:r>
              <w:rPr>
                <w:rFonts w:ascii="Times New Roman" w:eastAsia="굴림" w:hAnsi="Times New Roman" w:cs="Times New Roman" w:hint="eastAsia"/>
                <w:bCs/>
                <w:kern w:val="2"/>
                <w:sz w:val="22"/>
                <w:szCs w:val="22"/>
              </w:rPr>
              <w:t>19</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bCs/>
                <w:sz w:val="22"/>
              </w:rPr>
              <w:t>(</w:t>
            </w:r>
            <w:r>
              <w:rPr>
                <w:rFonts w:ascii="Times New Roman" w:eastAsia="굴림" w:hAnsi="Times New Roman" w:cs="Times New Roman" w:hint="eastAsia"/>
                <w:bCs/>
                <w:sz w:val="22"/>
              </w:rPr>
              <w:t>5.69</w:t>
            </w:r>
            <w:r w:rsidRPr="0027064A">
              <w:rPr>
                <w:rFonts w:ascii="Times New Roman" w:eastAsia="굴림" w:hAnsi="Times New Roman" w:cs="Times New Roman"/>
                <w:bCs/>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w:t>
            </w:r>
            <w:r>
              <w:rPr>
                <w:rFonts w:ascii="Times New Roman" w:eastAsia="맑은 고딕" w:hAnsi="Times New Roman" w:cs="Times New Roman" w:hint="eastAsia"/>
                <w:bCs/>
                <w:sz w:val="22"/>
              </w:rPr>
              <w:t>23</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6.81</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0.117</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[4.93]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0.214</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[9.25]</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0.219</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[10.07]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-0.004</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w:t>
            </w:r>
            <w:r>
              <w:rPr>
                <w:rFonts w:ascii="Times New Roman" w:eastAsia="맑은 고딕" w:hAnsi="Times New Roman" w:cs="Times New Roman" w:hint="eastAsia"/>
                <w:bCs/>
                <w:sz w:val="22"/>
              </w:rPr>
              <w:t>3.08</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sidRPr="0027064A">
              <w:rPr>
                <w:rFonts w:ascii="Times New Roman" w:eastAsia="굴림" w:hAnsi="Times New Roman" w:cs="Times New Roman"/>
                <w:bCs/>
                <w:kern w:val="2"/>
                <w:sz w:val="22"/>
                <w:szCs w:val="22"/>
              </w:rPr>
              <w:t>-0.00</w:t>
            </w:r>
            <w:r>
              <w:rPr>
                <w:rFonts w:ascii="Times New Roman" w:eastAsia="굴림" w:hAnsi="Times New Roman" w:cs="Times New Roman" w:hint="eastAsia"/>
                <w:bCs/>
                <w:kern w:val="2"/>
                <w:sz w:val="22"/>
                <w:szCs w:val="22"/>
              </w:rPr>
              <w:t>5</w:t>
            </w:r>
            <w:r w:rsidRPr="0027064A">
              <w:rPr>
                <w:rFonts w:ascii="Times New Roman" w:eastAsia="굴림" w:hAnsi="Times New Roman" w:cs="Times New Roman"/>
                <w:b/>
                <w:bCs/>
                <w:kern w:val="2"/>
                <w:sz w:val="22"/>
                <w:szCs w:val="22"/>
                <w:vertAlign w:val="superscript"/>
              </w:rPr>
              <w:t>*</w:t>
            </w:r>
            <w:r>
              <w:rPr>
                <w:rFonts w:ascii="Times New Roman" w:eastAsia="굴림" w:hAnsi="Times New Roman" w:cs="Times New Roman" w:hint="eastAsia"/>
                <w:b/>
                <w:bCs/>
                <w:kern w:val="2"/>
                <w:sz w:val="22"/>
                <w:szCs w:val="22"/>
                <w:vertAlign w:val="superscript"/>
              </w:rPr>
              <w:t>*</w:t>
            </w:r>
            <w:r w:rsidRPr="0027064A">
              <w:rPr>
                <w:rFonts w:ascii="Times New Roman" w:eastAsia="굴림" w:hAnsi="Times New Roman" w:cs="Times New Roman"/>
                <w:b/>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bCs/>
                <w:kern w:val="2"/>
                <w:sz w:val="22"/>
                <w:szCs w:val="22"/>
              </w:rPr>
              <w:t>(2.</w:t>
            </w:r>
            <w:r>
              <w:rPr>
                <w:rFonts w:ascii="Times New Roman" w:eastAsia="굴림" w:hAnsi="Times New Roman" w:cs="Times New Roman" w:hint="eastAsia"/>
                <w:bCs/>
                <w:kern w:val="2"/>
                <w:sz w:val="22"/>
                <w:szCs w:val="22"/>
              </w:rPr>
              <w:t>81</w:t>
            </w:r>
            <w:r w:rsidRPr="0027064A">
              <w:rPr>
                <w:rFonts w:ascii="Times New Roman" w:eastAsia="굴림" w:hAnsi="Times New Roman" w:cs="Times New Roman"/>
                <w:bCs/>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w:t>
            </w:r>
            <w:r>
              <w:rPr>
                <w:rFonts w:ascii="Times New Roman" w:eastAsia="맑은 고딕" w:hAnsi="Times New Roman" w:cs="Times New Roman" w:hint="eastAsia"/>
                <w:bCs/>
                <w:sz w:val="22"/>
              </w:rPr>
              <w:t>5</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w:t>
            </w:r>
            <w:r>
              <w:rPr>
                <w:rFonts w:ascii="Times New Roman" w:eastAsia="맑은 고딕" w:hAnsi="Times New Roman" w:cs="Times New Roman" w:hint="eastAsia"/>
                <w:bCs/>
                <w:sz w:val="22"/>
              </w:rPr>
              <w:t>91</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Leverage</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0.007</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(0.41)</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0.010</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(0.54)</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(0.38)</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-0.911</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[9.57]</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-0.883</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[9.12]</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-0.900</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[9.37]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ROA</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0.675</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(12.72)</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0.675</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(12.33)</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0.676</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(12.70)</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-0.901</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(24.73)</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-0.900</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(24.70)</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-0.903</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(24.66)</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Growth</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F85A44">
              <w:rPr>
                <w:rFonts w:ascii="Times New Roman" w:eastAsia="굴림" w:hAnsi="Times New Roman" w:cs="Times New Roman" w:hint="eastAsia"/>
                <w:bCs/>
                <w:kern w:val="2"/>
                <w:sz w:val="22"/>
                <w:szCs w:val="22"/>
                <w:vertAlign w:val="superscript"/>
              </w:rPr>
              <w:t>***</w:t>
            </w:r>
          </w:p>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(4.35)</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-0.053</w:t>
            </w:r>
            <w:r w:rsidRPr="00F85A44">
              <w:rPr>
                <w:rFonts w:ascii="Times New Roman" w:eastAsia="굴림" w:hAnsi="Times New Roman" w:cs="Times New Roman" w:hint="eastAsia"/>
                <w:bCs/>
                <w:kern w:val="2"/>
                <w:sz w:val="22"/>
                <w:szCs w:val="22"/>
                <w:vertAlign w:val="superscript"/>
              </w:rPr>
              <w:t>***</w:t>
            </w:r>
          </w:p>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(4.32)</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-0.053</w:t>
            </w:r>
            <w:r w:rsidRPr="00F85A44">
              <w:rPr>
                <w:rFonts w:ascii="Times New Roman" w:eastAsia="맑은 고딕" w:hAnsi="Times New Roman" w:cs="Times New Roman" w:hint="eastAsia"/>
                <w:bCs/>
                <w:sz w:val="22"/>
                <w:vertAlign w:val="superscript"/>
              </w:rPr>
              <w:t>***</w:t>
            </w:r>
          </w:p>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(4.28)</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0.167</w:t>
            </w:r>
            <w:r w:rsidRPr="00F85A44">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[3.15]</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0.143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[2.20]</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0.147</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[2.30]</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t>Big</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0.014</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(0.20)</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0.010</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(0.14)</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-0.005</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(0.07)</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-0.620</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[1.75]</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-0.656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[1.72]</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-0.701</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[1.89]</w:t>
            </w:r>
          </w:p>
        </w:tc>
        <w:tc>
          <w:tcPr>
            <w:tcW w:w="472"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-0.016</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(1.70)</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-0.016</w:t>
            </w:r>
            <w:r w:rsidRPr="006970ED">
              <w:rPr>
                <w:rFonts w:ascii="Times New Roman" w:eastAsia="굴림" w:hAnsi="Times New Roman" w:cs="Times New Roman" w:hint="eastAsia"/>
                <w:bCs/>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bCs/>
                <w:kern w:val="2"/>
                <w:sz w:val="22"/>
                <w:szCs w:val="22"/>
              </w:rPr>
            </w:pPr>
            <w:r>
              <w:rPr>
                <w:rFonts w:ascii="Times New Roman" w:eastAsia="굴림" w:hAnsi="Times New Roman" w:cs="Times New Roman" w:hint="eastAsia"/>
                <w:bCs/>
                <w:kern w:val="2"/>
                <w:sz w:val="22"/>
                <w:szCs w:val="22"/>
              </w:rPr>
              <w:t>(1.73)</w:t>
            </w:r>
          </w:p>
        </w:tc>
        <w:tc>
          <w:tcPr>
            <w:tcW w:w="471"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-0.016</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(1.73)</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F</w:t>
            </w:r>
            <w:r>
              <w:rPr>
                <w:rFonts w:ascii="Times New Roman" w:eastAsia="굴림" w:hAnsi="Times New Roman" w:cs="Times New Roman" w:hint="eastAsia"/>
                <w:bCs/>
                <w:i/>
                <w:kern w:val="2"/>
                <w:sz w:val="22"/>
                <w:szCs w:val="22"/>
              </w:rPr>
              <w:t>oreign</w:t>
            </w:r>
          </w:p>
        </w:tc>
        <w:tc>
          <w:tcPr>
            <w:tcW w:w="472" w:type="pct"/>
            <w:tcBorders>
              <w:top w:val="nil"/>
              <w:left w:val="nil"/>
              <w:bottom w:val="nil"/>
              <w:right w:val="nil"/>
            </w:tcBorders>
            <w:vAlign w:val="center"/>
          </w:tcPr>
          <w:p w:rsidR="00F97F2D"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0.010</w:t>
            </w:r>
          </w:p>
          <w:p w:rsidR="00F97F2D" w:rsidRPr="00B756E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(1.08)</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0.011</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(1.</w:t>
            </w:r>
            <w:r>
              <w:rPr>
                <w:rFonts w:ascii="Times New Roman" w:eastAsia="굴림" w:hAnsi="Times New Roman" w:cs="Times New Roman" w:hint="eastAsia"/>
                <w:sz w:val="22"/>
              </w:rPr>
              <w:t>12</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F97F2D"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0.011</w:t>
            </w:r>
          </w:p>
          <w:p w:rsidR="00F97F2D" w:rsidRPr="00FF1BB4"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Pr>
                <w:rFonts w:ascii="Times New Roman" w:eastAsia="맑은 고딕" w:hAnsi="Times New Roman" w:cs="Times New Roman" w:hint="eastAsia"/>
                <w:bCs/>
                <w:sz w:val="22"/>
              </w:rPr>
              <w:t>(1.11)</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643</w:t>
            </w:r>
            <w:r w:rsidRPr="006970ED">
              <w:rPr>
                <w:rFonts w:ascii="Times New Roman" w:eastAsia="굴림" w:hAnsi="Times New Roman" w:cs="Times New Roman" w:hint="eastAsia"/>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[7.91]</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762</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[9.54]</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w:t>
            </w:r>
            <w:r>
              <w:rPr>
                <w:rFonts w:ascii="Times New Roman" w:eastAsia="굴림" w:hAnsi="Times New Roman" w:cs="Times New Roman" w:hint="eastAsia"/>
                <w:kern w:val="2"/>
                <w:sz w:val="22"/>
                <w:szCs w:val="22"/>
              </w:rPr>
              <w:t>761</w:t>
            </w:r>
            <w:r w:rsidRPr="006970ED">
              <w:rPr>
                <w:rFonts w:ascii="Times New Roman" w:eastAsia="굴림" w:hAnsi="Times New Roman" w:cs="Times New Roman" w:hint="eastAsia"/>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[9.52]</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(1.2</w:t>
            </w:r>
            <w:r>
              <w:rPr>
                <w:rFonts w:ascii="Times New Roman" w:eastAsia="맑은 고딕" w:hAnsi="Times New Roman" w:cs="Times New Roman" w:hint="eastAsia"/>
                <w:bCs/>
                <w:sz w:val="22"/>
              </w:rPr>
              <w:t>7</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-0.006</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w:t>
            </w:r>
            <w:r>
              <w:rPr>
                <w:rFonts w:ascii="Times New Roman" w:eastAsia="굴림" w:hAnsi="Times New Roman" w:cs="Times New Roman" w:hint="eastAsia"/>
                <w:kern w:val="2"/>
                <w:sz w:val="22"/>
                <w:szCs w:val="22"/>
              </w:rPr>
              <w:t>30</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vertAlign w:val="superscript"/>
              </w:rPr>
            </w:pPr>
            <w:r w:rsidRPr="0027064A">
              <w:rPr>
                <w:rFonts w:ascii="Times New Roman" w:eastAsia="맑은 고딕" w:hAnsi="Times New Roman" w:cs="Times New Roman"/>
                <w:bCs/>
                <w:sz w:val="22"/>
              </w:rPr>
              <w:t>-0.006</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30</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 xml:space="preserve">Partner </w:t>
            </w:r>
            <w:r>
              <w:rPr>
                <w:rFonts w:ascii="Times New Roman" w:eastAsia="굴림" w:hAnsi="Times New Roman" w:cs="Times New Roman" w:hint="eastAsia"/>
                <w:bCs/>
                <w:i/>
                <w:kern w:val="2"/>
                <w:sz w:val="22"/>
                <w:szCs w:val="22"/>
              </w:rPr>
              <w:t>tenure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2.11</w:t>
            </w:r>
            <w:r w:rsidRPr="0027064A">
              <w:rPr>
                <w:rFonts w:ascii="Times New Roman" w:eastAsia="굴림" w:hAnsi="Times New Roman" w:cs="Times New Roman"/>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0.009</w:t>
            </w:r>
            <w:r w:rsidRPr="006970ED">
              <w:rPr>
                <w:rFonts w:ascii="Times New Roman" w:eastAsia="굴림" w:hAnsi="Times New Roman" w:cs="Times New Roman" w:hint="eastAsia"/>
                <w:kern w:val="2"/>
                <w:sz w:val="22"/>
                <w:szCs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굴림" w:hAnsi="Times New Roman" w:cs="Times New Roman"/>
                <w:sz w:val="22"/>
              </w:rPr>
              <w:t>(</w:t>
            </w:r>
            <w:r>
              <w:rPr>
                <w:rFonts w:ascii="Times New Roman" w:eastAsia="굴림" w:hAnsi="Times New Roman" w:cs="Times New Roman" w:hint="eastAsia"/>
                <w:sz w:val="22"/>
              </w:rPr>
              <w:t>2.09</w:t>
            </w:r>
            <w:r w:rsidRPr="0027064A">
              <w:rPr>
                <w:rFonts w:ascii="Times New Roman" w:eastAsia="굴림" w:hAnsi="Times New Roman" w:cs="Times New Roman"/>
                <w:sz w:val="22"/>
              </w:rPr>
              <w:t>)</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0.008</w:t>
            </w:r>
            <w:r w:rsidRPr="006970ED">
              <w:rPr>
                <w:rFonts w:ascii="Times New Roman" w:eastAsia="맑은 고딕" w:hAnsi="Times New Roman" w:cs="Times New Roman" w:hint="eastAsia"/>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96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13</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-0.00</w:t>
            </w:r>
            <w:r>
              <w:rPr>
                <w:rFonts w:ascii="Times New Roman" w:eastAsia="맑은 고딕" w:hAnsi="Times New Roman" w:cs="Times New Roman" w:hint="eastAsia"/>
                <w:bCs/>
                <w:sz w:val="22"/>
              </w:rPr>
              <w:t>9</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[0.01]</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-0.0</w:t>
            </w:r>
            <w:r>
              <w:rPr>
                <w:rFonts w:ascii="Times New Roman" w:eastAsia="굴림" w:hAnsi="Times New Roman" w:cs="Times New Roman" w:hint="eastAsia"/>
                <w:kern w:val="2"/>
                <w:sz w:val="22"/>
                <w:szCs w:val="22"/>
              </w:rPr>
              <w:t>09</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[0.01]</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(1.2</w:t>
            </w:r>
            <w:r>
              <w:rPr>
                <w:rFonts w:ascii="Times New Roman" w:eastAsia="맑은 고딕" w:hAnsi="Times New Roman" w:cs="Times New Roman" w:hint="eastAsia"/>
                <w:bCs/>
                <w:sz w:val="22"/>
              </w:rPr>
              <w:t>6</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-0.003</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(1.</w:t>
            </w:r>
            <w:r>
              <w:rPr>
                <w:rFonts w:ascii="Times New Roman" w:eastAsia="굴림" w:hAnsi="Times New Roman" w:cs="Times New Roman" w:hint="eastAsia"/>
                <w:kern w:val="2"/>
                <w:sz w:val="22"/>
                <w:szCs w:val="22"/>
              </w:rPr>
              <w:t>36</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-0.003</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(1.</w:t>
            </w:r>
            <w:r>
              <w:rPr>
                <w:rFonts w:ascii="Times New Roman" w:eastAsia="맑은 고딕" w:hAnsi="Times New Roman" w:cs="Times New Roman" w:hint="eastAsia"/>
                <w:bCs/>
                <w:sz w:val="22"/>
              </w:rPr>
              <w:t>34</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370643"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(CFO)</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7</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0.20</w:t>
            </w:r>
            <w:r>
              <w:rPr>
                <w:rFonts w:ascii="Times New Roman" w:eastAsia="굴림" w:hAnsi="Times New Roman" w:cs="Times New Roman" w:hint="eastAsia"/>
                <w:kern w:val="2"/>
                <w:sz w:val="22"/>
                <w:szCs w:val="22"/>
              </w:rPr>
              <w:t>3</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(6.0</w:t>
            </w:r>
            <w:r>
              <w:rPr>
                <w:rFonts w:ascii="Times New Roman" w:eastAsia="굴림" w:hAnsi="Times New Roman" w:cs="Times New Roman" w:hint="eastAsia"/>
                <w:kern w:val="2"/>
                <w:sz w:val="22"/>
                <w:szCs w:val="22"/>
              </w:rPr>
              <w:t>7</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0.20</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(6.0</w:t>
            </w:r>
            <w:r>
              <w:rPr>
                <w:rFonts w:ascii="Times New Roman" w:eastAsia="맑은 고딕" w:hAnsi="Times New Roman" w:cs="Times New Roman" w:hint="eastAsia"/>
                <w:bCs/>
                <w:sz w:val="22"/>
              </w:rPr>
              <w:t>7</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bCs/>
                <w:i/>
                <w:kern w:val="2"/>
                <w:sz w:val="22"/>
                <w:szCs w:val="22"/>
              </w:rPr>
              <w:t>σ</w:t>
            </w:r>
            <w:r>
              <w:rPr>
                <w:rFonts w:ascii="Times New Roman" w:eastAsia="굴림" w:hAnsi="Times New Roman" w:cs="Times New Roman" w:hint="eastAsia"/>
                <w:bCs/>
                <w:i/>
                <w:kern w:val="2"/>
                <w:sz w:val="22"/>
                <w:szCs w:val="22"/>
              </w:rPr>
              <w:t>(Sale)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0.039</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(3.4</w:t>
            </w:r>
            <w:r>
              <w:rPr>
                <w:rFonts w:ascii="Times New Roman" w:eastAsia="맑은 고딕" w:hAnsi="Times New Roman" w:cs="Times New Roman" w:hint="eastAsia"/>
                <w:bCs/>
                <w:sz w:val="22"/>
              </w:rPr>
              <w:t>4</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0.038</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(3.</w:t>
            </w:r>
            <w:r>
              <w:rPr>
                <w:rFonts w:ascii="Times New Roman" w:eastAsia="굴림" w:hAnsi="Times New Roman" w:cs="Times New Roman" w:hint="eastAsia"/>
                <w:kern w:val="2"/>
                <w:sz w:val="22"/>
                <w:szCs w:val="22"/>
              </w:rPr>
              <w:t>41</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0.03</w:t>
            </w:r>
            <w:r>
              <w:rPr>
                <w:rFonts w:ascii="Times New Roman" w:eastAsia="맑은 고딕" w:hAnsi="Times New Roman" w:cs="Times New Roman" w:hint="eastAsia"/>
                <w:bCs/>
                <w:sz w:val="22"/>
              </w:rPr>
              <w:t>8</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(3.41)</w:t>
            </w:r>
          </w:p>
        </w:tc>
      </w:tr>
      <w:tr w:rsidR="00F97F2D" w:rsidRPr="0027064A" w:rsidTr="00C538A2">
        <w:tc>
          <w:tcPr>
            <w:tcW w:w="752" w:type="pct"/>
            <w:tcBorders>
              <w:top w:val="nil"/>
              <w:left w:val="nil"/>
              <w:bottom w:val="nil"/>
              <w:right w:val="nil"/>
            </w:tcBorders>
            <w:vAlign w:val="center"/>
          </w:tcPr>
          <w:p w:rsidR="00F97F2D" w:rsidRDefault="00F97F2D" w:rsidP="00C538A2">
            <w:pPr>
              <w:pStyle w:val="s0"/>
              <w:rPr>
                <w:rFonts w:ascii="Times New Roman" w:eastAsia="굴림" w:hAnsi="Times New Roman" w:cs="Times New Roman"/>
                <w:bCs/>
                <w:i/>
                <w:kern w:val="2"/>
                <w:sz w:val="22"/>
                <w:szCs w:val="22"/>
              </w:rPr>
            </w:pPr>
            <w:r>
              <w:rPr>
                <w:rFonts w:ascii="Times New Roman" w:eastAsia="굴림" w:hAnsi="Times New Roman" w:cs="Times New Roman" w:hint="eastAsia"/>
                <w:bCs/>
                <w:i/>
                <w:kern w:val="2"/>
                <w:sz w:val="22"/>
                <w:szCs w:val="22"/>
              </w:rPr>
              <w:lastRenderedPageBreak/>
              <w:t>Cycle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1</w:t>
            </w:r>
            <w:r w:rsidRPr="0027064A">
              <w:rPr>
                <w:rFonts w:ascii="Times New Roman" w:eastAsia="맑은 고딕" w:hAnsi="Times New Roman" w:cs="Times New Roman"/>
                <w:bCs/>
                <w:sz w:val="22"/>
              </w:rPr>
              <w:t>)</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0.007</w:t>
            </w:r>
            <w:r w:rsidRPr="0027064A">
              <w:rPr>
                <w:rFonts w:ascii="Times New Roman" w:eastAsia="굴림" w:hAnsi="Times New Roman" w:cs="Times New Roman"/>
                <w:kern w:val="2"/>
                <w:sz w:val="22"/>
                <w:szCs w:val="22"/>
                <w:vertAlign w:val="superscript"/>
              </w:rPr>
              <w:t>**</w:t>
            </w:r>
          </w:p>
          <w:p w:rsidR="00F97F2D" w:rsidRPr="0027064A" w:rsidRDefault="00F97F2D" w:rsidP="00C538A2">
            <w:pPr>
              <w:pStyle w:val="s0"/>
              <w:spacing w:line="240" w:lineRule="atLeast"/>
              <w:jc w:val="center"/>
              <w:rPr>
                <w:rFonts w:ascii="Times New Roman" w:eastAsia="굴림" w:hAnsi="Times New Roman" w:cs="Times New Roman"/>
                <w:kern w:val="2"/>
                <w:sz w:val="22"/>
                <w:szCs w:val="22"/>
              </w:rPr>
            </w:pPr>
            <w:r>
              <w:rPr>
                <w:rFonts w:ascii="Times New Roman" w:eastAsia="굴림" w:hAnsi="Times New Roman" w:cs="Times New Roman"/>
                <w:kern w:val="2"/>
                <w:sz w:val="22"/>
                <w:szCs w:val="22"/>
              </w:rPr>
              <w:t>(2.3</w:t>
            </w:r>
            <w:r>
              <w:rPr>
                <w:rFonts w:ascii="Times New Roman" w:eastAsia="굴림" w:hAnsi="Times New Roman" w:cs="Times New Roman" w:hint="eastAsia"/>
                <w:kern w:val="2"/>
                <w:sz w:val="22"/>
                <w:szCs w:val="22"/>
              </w:rPr>
              <w:t>6</w:t>
            </w:r>
            <w:r w:rsidRPr="0027064A">
              <w:rPr>
                <w:rFonts w:ascii="Times New Roman" w:eastAsia="굴림" w:hAnsi="Times New Roman" w:cs="Times New Roman"/>
                <w:kern w:val="2"/>
                <w:sz w:val="22"/>
                <w:szCs w:val="22"/>
              </w:rPr>
              <w:t>)</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0.007</w:t>
            </w:r>
            <w:r w:rsidRPr="0027064A">
              <w:rPr>
                <w:rFonts w:ascii="Times New Roman" w:eastAsia="맑은 고딕" w:hAnsi="Times New Roman" w:cs="Times New Roman"/>
                <w:bCs/>
                <w:sz w:val="22"/>
                <w:vertAlign w:val="superscript"/>
              </w:rPr>
              <w:t>**</w:t>
            </w:r>
          </w:p>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bCs/>
                <w:sz w:val="22"/>
              </w:rPr>
              <w:t>(2.3</w:t>
            </w:r>
            <w:r>
              <w:rPr>
                <w:rFonts w:ascii="Times New Roman" w:eastAsia="맑은 고딕" w:hAnsi="Times New Roman" w:cs="Times New Roman" w:hint="eastAsia"/>
                <w:bCs/>
                <w:sz w:val="22"/>
              </w:rPr>
              <w:t>7</w:t>
            </w:r>
            <w:r w:rsidRPr="0027064A">
              <w:rPr>
                <w:rFonts w:ascii="Times New Roman" w:eastAsia="맑은 고딕" w:hAnsi="Times New Roman" w:cs="Times New Roman"/>
                <w:bCs/>
                <w:sz w:val="22"/>
              </w:rPr>
              <w:t>)</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bCs/>
                <w:i/>
                <w:kern w:val="2"/>
                <w:sz w:val="22"/>
                <w:szCs w:val="22"/>
              </w:rPr>
            </w:pPr>
            <w:r w:rsidRPr="0027064A">
              <w:rPr>
                <w:rFonts w:ascii="Times New Roman" w:eastAsia="굴림" w:hAnsi="Times New Roman" w:cs="Times New Roman"/>
                <w:bCs/>
                <w:i/>
                <w:kern w:val="2"/>
                <w:sz w:val="22"/>
                <w:szCs w:val="22"/>
              </w:rPr>
              <w:t>Audit firm 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Year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i/>
                <w:kern w:val="2"/>
                <w:sz w:val="22"/>
                <w:szCs w:val="22"/>
              </w:rPr>
            </w:pPr>
            <w:r w:rsidRPr="0027064A">
              <w:rPr>
                <w:rFonts w:ascii="Times New Roman" w:eastAsia="굴림" w:hAnsi="Times New Roman" w:cs="Times New Roman"/>
                <w:i/>
                <w:kern w:val="2"/>
                <w:sz w:val="22"/>
                <w:szCs w:val="22"/>
              </w:rPr>
              <w:t xml:space="preserve">Industry </w:t>
            </w:r>
            <w:r w:rsidRPr="0027064A">
              <w:rPr>
                <w:rFonts w:ascii="Times New Roman" w:eastAsia="굴림" w:hAnsi="Times New Roman" w:cs="Times New Roman"/>
                <w:bCs/>
                <w:i/>
                <w:kern w:val="2"/>
                <w:sz w:val="22"/>
                <w:szCs w:val="22"/>
              </w:rPr>
              <w:t>FE</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3"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c>
          <w:tcPr>
            <w:tcW w:w="471"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Included</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Adj. R-Sq.</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3100</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0.</w:t>
            </w:r>
            <w:r>
              <w:rPr>
                <w:rFonts w:ascii="Times New Roman" w:hAnsi="Times New Roman" w:cs="Times New Roman" w:hint="eastAsia"/>
                <w:sz w:val="22"/>
              </w:rPr>
              <w:t>3079</w:t>
            </w: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w:t>
            </w:r>
            <w:r>
              <w:rPr>
                <w:rFonts w:ascii="Times New Roman" w:eastAsia="맑은 고딕" w:hAnsi="Times New Roman" w:cs="Times New Roman" w:hint="eastAsia"/>
                <w:bCs/>
                <w:sz w:val="22"/>
              </w:rPr>
              <w:t>3100</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w:t>
            </w:r>
            <w:r>
              <w:rPr>
                <w:rFonts w:ascii="Times New Roman" w:eastAsia="맑은 고딕" w:hAnsi="Times New Roman" w:cs="Times New Roman" w:hint="eastAsia"/>
                <w:bCs/>
                <w:sz w:val="22"/>
              </w:rPr>
              <w:t>31</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0.11</w:t>
            </w:r>
            <w:r>
              <w:rPr>
                <w:rFonts w:ascii="Times New Roman" w:hAnsi="Times New Roman" w:cs="Times New Roman" w:hint="eastAsia"/>
                <w:kern w:val="2"/>
                <w:sz w:val="22"/>
                <w:szCs w:val="22"/>
              </w:rPr>
              <w:t>22</w:t>
            </w: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eastAsia="맑은 고딕" w:hAnsi="Times New Roman" w:cs="Times New Roman"/>
                <w:bCs/>
                <w:sz w:val="22"/>
              </w:rPr>
              <w:t>0.11</w:t>
            </w:r>
            <w:r>
              <w:rPr>
                <w:rFonts w:ascii="Times New Roman" w:eastAsia="맑은 고딕" w:hAnsi="Times New Roman" w:cs="Times New Roman" w:hint="eastAsia"/>
                <w:bCs/>
                <w:sz w:val="22"/>
              </w:rPr>
              <w:t>21</w:t>
            </w:r>
          </w:p>
        </w:tc>
      </w:tr>
      <w:tr w:rsidR="00F97F2D" w:rsidRPr="0027064A" w:rsidTr="00C538A2">
        <w:tc>
          <w:tcPr>
            <w:tcW w:w="752" w:type="pct"/>
            <w:tcBorders>
              <w:top w:val="nil"/>
              <w:left w:val="nil"/>
              <w:bottom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Pr>
                <w:rFonts w:ascii="Times New Roman" w:eastAsia="굴림" w:hAnsi="Times New Roman" w:cs="Times New Roman" w:hint="eastAsia"/>
                <w:kern w:val="2"/>
                <w:sz w:val="22"/>
                <w:szCs w:val="22"/>
              </w:rPr>
              <w:t xml:space="preserve">Max-rescaled </w:t>
            </w:r>
            <w:r w:rsidRPr="0027064A">
              <w:rPr>
                <w:rFonts w:ascii="Times New Roman" w:eastAsia="굴림" w:hAnsi="Times New Roman" w:cs="Times New Roman"/>
                <w:kern w:val="2"/>
                <w:sz w:val="22"/>
                <w:szCs w:val="22"/>
              </w:rPr>
              <w:t>R-Sq.</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hAnsi="Times New Roman" w:cs="Times New Roman"/>
                <w:sz w:val="22"/>
              </w:rPr>
            </w:pP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hAnsi="Times New Roman" w:cs="Times New Roman"/>
                <w:sz w:val="22"/>
              </w:rPr>
            </w:pPr>
          </w:p>
        </w:tc>
        <w:tc>
          <w:tcPr>
            <w:tcW w:w="473"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0.0803</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eastAsia="맑은 고딕" w:hAnsi="Times New Roman" w:cs="Times New Roman" w:hint="eastAsia"/>
                <w:bCs/>
                <w:sz w:val="22"/>
              </w:rPr>
              <w:t>0.0844</w:t>
            </w: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kern w:val="2"/>
                <w:sz w:val="22"/>
                <w:szCs w:val="22"/>
              </w:rPr>
              <w:t>0.0857</w:t>
            </w:r>
          </w:p>
        </w:tc>
        <w:tc>
          <w:tcPr>
            <w:tcW w:w="472"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c>
          <w:tcPr>
            <w:tcW w:w="472" w:type="pct"/>
            <w:tcBorders>
              <w:top w:val="nil"/>
              <w:left w:val="nil"/>
              <w:bottom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p>
        </w:tc>
        <w:tc>
          <w:tcPr>
            <w:tcW w:w="471" w:type="pct"/>
            <w:tcBorders>
              <w:top w:val="nil"/>
              <w:left w:val="nil"/>
              <w:bottom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p>
        </w:tc>
      </w:tr>
      <w:tr w:rsidR="00F97F2D" w:rsidRPr="0027064A" w:rsidTr="00C538A2">
        <w:trPr>
          <w:trHeight w:val="65"/>
        </w:trPr>
        <w:tc>
          <w:tcPr>
            <w:tcW w:w="752" w:type="pct"/>
            <w:tcBorders>
              <w:top w:val="nil"/>
              <w:left w:val="nil"/>
              <w:right w:val="nil"/>
            </w:tcBorders>
            <w:vAlign w:val="center"/>
          </w:tcPr>
          <w:p w:rsidR="00F97F2D" w:rsidRPr="0027064A" w:rsidRDefault="00F97F2D" w:rsidP="00C538A2">
            <w:pPr>
              <w:pStyle w:val="s0"/>
              <w:spacing w:line="240" w:lineRule="atLeast"/>
              <w:rPr>
                <w:rFonts w:ascii="Times New Roman" w:eastAsia="굴림" w:hAnsi="Times New Roman" w:cs="Times New Roman"/>
                <w:kern w:val="2"/>
                <w:sz w:val="22"/>
                <w:szCs w:val="22"/>
              </w:rPr>
            </w:pPr>
            <w:r w:rsidRPr="0027064A">
              <w:rPr>
                <w:rFonts w:ascii="Times New Roman" w:eastAsia="굴림" w:hAnsi="Times New Roman" w:cs="Times New Roman"/>
                <w:kern w:val="2"/>
                <w:sz w:val="22"/>
                <w:szCs w:val="22"/>
              </w:rPr>
              <w:t xml:space="preserve">Observations </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3"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Pr>
                <w:rFonts w:ascii="Times New Roman" w:hAnsi="Times New Roman" w:cs="Times New Roman" w:hint="eastAsia"/>
                <w:sz w:val="22"/>
              </w:rPr>
              <w:t>5,582</w:t>
            </w:r>
          </w:p>
        </w:tc>
        <w:tc>
          <w:tcPr>
            <w:tcW w:w="472"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c>
          <w:tcPr>
            <w:tcW w:w="472" w:type="pct"/>
            <w:tcBorders>
              <w:top w:val="nil"/>
              <w:left w:val="nil"/>
              <w:right w:val="nil"/>
            </w:tcBorders>
            <w:vAlign w:val="center"/>
          </w:tcPr>
          <w:p w:rsidR="00F97F2D" w:rsidRPr="0027064A" w:rsidRDefault="00F97F2D" w:rsidP="00C538A2">
            <w:pPr>
              <w:pStyle w:val="s0"/>
              <w:spacing w:line="240" w:lineRule="atLeast"/>
              <w:jc w:val="center"/>
              <w:rPr>
                <w:rFonts w:ascii="Times New Roman" w:hAnsi="Times New Roman" w:cs="Times New Roman"/>
                <w:kern w:val="2"/>
                <w:sz w:val="22"/>
                <w:szCs w:val="22"/>
              </w:rPr>
            </w:pPr>
            <w:r w:rsidRPr="0027064A">
              <w:rPr>
                <w:rFonts w:ascii="Times New Roman" w:hAnsi="Times New Roman" w:cs="Times New Roman"/>
                <w:kern w:val="2"/>
                <w:sz w:val="22"/>
                <w:szCs w:val="22"/>
              </w:rPr>
              <w:t>3,819</w:t>
            </w:r>
          </w:p>
        </w:tc>
        <w:tc>
          <w:tcPr>
            <w:tcW w:w="471" w:type="pct"/>
            <w:tcBorders>
              <w:top w:val="nil"/>
              <w:left w:val="nil"/>
              <w:right w:val="nil"/>
            </w:tcBorders>
            <w:vAlign w:val="center"/>
          </w:tcPr>
          <w:p w:rsidR="00F97F2D" w:rsidRPr="0027064A" w:rsidRDefault="00F97F2D" w:rsidP="00C538A2">
            <w:pPr>
              <w:widowControl/>
              <w:wordWrap/>
              <w:autoSpaceDE/>
              <w:autoSpaceDN/>
              <w:spacing w:line="240" w:lineRule="atLeast"/>
              <w:jc w:val="center"/>
              <w:rPr>
                <w:rFonts w:ascii="Times New Roman" w:eastAsia="맑은 고딕" w:hAnsi="Times New Roman" w:cs="Times New Roman"/>
                <w:bCs/>
                <w:sz w:val="22"/>
              </w:rPr>
            </w:pPr>
            <w:r w:rsidRPr="0027064A">
              <w:rPr>
                <w:rFonts w:ascii="Times New Roman" w:hAnsi="Times New Roman" w:cs="Times New Roman"/>
                <w:sz w:val="22"/>
              </w:rPr>
              <w:t>3,819</w:t>
            </w:r>
          </w:p>
        </w:tc>
      </w:tr>
    </w:tbl>
    <w:p w:rsidR="00F97F2D" w:rsidRPr="00CA6807" w:rsidRDefault="00F97F2D" w:rsidP="00F97F2D">
      <w:pPr>
        <w:widowControl/>
        <w:wordWrap/>
        <w:autoSpaceDE/>
        <w:ind w:leftChars="-59" w:left="-117" w:rightChars="-83" w:right="-166" w:hanging="1"/>
        <w:rPr>
          <w:rFonts w:ascii="Times New Roman" w:eastAsia="굴림" w:hAnsi="Times New Roman" w:cs="Times New Roman"/>
          <w:bCs/>
          <w:sz w:val="22"/>
        </w:rPr>
      </w:pPr>
      <w:r w:rsidRPr="00CA6807">
        <w:rPr>
          <w:rFonts w:ascii="Times New Roman" w:eastAsia="굴림" w:hAnsi="Times New Roman" w:cs="Times New Roman" w:hint="eastAsia"/>
          <w:bCs/>
          <w:sz w:val="22"/>
        </w:rPr>
        <w:t>Variab</w:t>
      </w:r>
      <w:r>
        <w:rPr>
          <w:rFonts w:ascii="Times New Roman" w:eastAsia="굴림" w:hAnsi="Times New Roman" w:cs="Times New Roman" w:hint="eastAsia"/>
          <w:bCs/>
          <w:sz w:val="22"/>
        </w:rPr>
        <w:t xml:space="preserve">le definitions are in Appendix 1. </w:t>
      </w:r>
      <w:r>
        <w:rPr>
          <w:rFonts w:ascii="Times New Roman" w:hAnsi="Times New Roman" w:cs="Times New Roman" w:hint="eastAsia"/>
          <w:sz w:val="22"/>
        </w:rPr>
        <w:t>Chi-squares</w:t>
      </w:r>
      <w:r w:rsidRPr="00370643">
        <w:rPr>
          <w:rFonts w:ascii="Times New Roman" w:hAnsi="Times New Roman" w:cs="Times New Roman"/>
          <w:sz w:val="22"/>
        </w:rPr>
        <w:t xml:space="preserve"> </w:t>
      </w:r>
      <w:r>
        <w:rPr>
          <w:rFonts w:ascii="Times New Roman" w:hAnsi="Times New Roman" w:cs="Times New Roman" w:hint="eastAsia"/>
          <w:sz w:val="22"/>
        </w:rPr>
        <w:t xml:space="preserve">in </w:t>
      </w:r>
      <w:r w:rsidRPr="00CA6807">
        <w:rPr>
          <w:rFonts w:ascii="Times New Roman" w:hAnsi="Times New Roman" w:cs="Times New Roman"/>
          <w:sz w:val="22"/>
        </w:rPr>
        <w:t>brackets</w:t>
      </w:r>
      <w:r>
        <w:rPr>
          <w:rFonts w:ascii="Times New Roman" w:hAnsi="Times New Roman" w:cs="Times New Roman" w:hint="eastAsia"/>
          <w:sz w:val="22"/>
        </w:rPr>
        <w:t xml:space="preserve"> and </w:t>
      </w:r>
      <w:r w:rsidRPr="00370643">
        <w:rPr>
          <w:rFonts w:ascii="Times New Roman" w:hAnsi="Times New Roman" w:cs="Times New Roman"/>
          <w:sz w:val="22"/>
        </w:rPr>
        <w:t xml:space="preserve">t-statistics </w:t>
      </w:r>
      <w:r>
        <w:rPr>
          <w:rFonts w:ascii="Times New Roman" w:hAnsi="Times New Roman" w:cs="Times New Roman" w:hint="eastAsia"/>
          <w:sz w:val="22"/>
        </w:rPr>
        <w:t xml:space="preserve">in parentheses </w:t>
      </w:r>
      <w:r w:rsidRPr="00370643">
        <w:rPr>
          <w:rFonts w:ascii="Times New Roman" w:hAnsi="Times New Roman" w:cs="Times New Roman"/>
          <w:sz w:val="22"/>
        </w:rPr>
        <w:t xml:space="preserve">are corrected for </w:t>
      </w:r>
      <w:r>
        <w:rPr>
          <w:rFonts w:ascii="Times New Roman" w:hAnsi="Times New Roman" w:cs="Times New Roman" w:hint="eastAsia"/>
          <w:sz w:val="22"/>
        </w:rPr>
        <w:t>company</w:t>
      </w:r>
      <w:r w:rsidRPr="00370643">
        <w:rPr>
          <w:rFonts w:ascii="Times New Roman" w:hAnsi="Times New Roman" w:cs="Times New Roman"/>
          <w:sz w:val="22"/>
        </w:rPr>
        <w:t>-level clustering</w:t>
      </w:r>
      <w:r>
        <w:rPr>
          <w:rFonts w:ascii="Times New Roman" w:hAnsi="Times New Roman" w:cs="Times New Roman" w:hint="eastAsia"/>
          <w:sz w:val="22"/>
        </w:rPr>
        <w:t xml:space="preserve">. </w:t>
      </w:r>
    </w:p>
    <w:sectPr w:rsidR="00F97F2D" w:rsidRPr="00CA6807" w:rsidSect="00F97F2D">
      <w:pgSz w:w="15840" w:h="12240" w:orient="landscape" w:code="1"/>
      <w:pgMar w:top="1440" w:right="1701" w:bottom="1440" w:left="1440" w:header="720" w:footer="720" w:gutter="0"/>
      <w:cols w:space="425"/>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D3F" w:rsidRDefault="009D6D3F" w:rsidP="005E2C46">
      <w:pPr>
        <w:spacing w:after="0" w:line="240" w:lineRule="auto"/>
      </w:pPr>
      <w:r>
        <w:separator/>
      </w:r>
    </w:p>
  </w:endnote>
  <w:endnote w:type="continuationSeparator" w:id="0">
    <w:p w:rsidR="009D6D3F" w:rsidRDefault="009D6D3F" w:rsidP="005E2C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AdvTimes">
    <w:altName w:val="한컴바탕확장"/>
    <w:panose1 w:val="00000000000000000000"/>
    <w:charset w:val="81"/>
    <w:family w:val="auto"/>
    <w:notTrueType/>
    <w:pitch w:val="default"/>
    <w:sig w:usb0="00000001" w:usb1="09060000" w:usb2="00000010" w:usb3="00000000" w:csb0="00080000" w:csb1="00000000"/>
  </w:font>
  <w:font w:name="AdvGulliv-R">
    <w:altName w:val="한컴바탕확장"/>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휴먼모음T">
    <w:panose1 w:val="02030504000101010101"/>
    <w:charset w:val="81"/>
    <w:family w:val="roman"/>
    <w:pitch w:val="variable"/>
    <w:sig w:usb0="800002A7" w:usb1="29D77CFB"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한컴바탕">
    <w:panose1 w:val="02030600000101010101"/>
    <w:charset w:val="81"/>
    <w:family w:val="roman"/>
    <w:pitch w:val="variable"/>
    <w:sig w:usb0="F7FFAFFF" w:usb1="FBDFFFFF" w:usb2="00FFFFFF" w:usb3="00000000" w:csb0="8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2817827"/>
      <w:docPartObj>
        <w:docPartGallery w:val="Page Numbers (Bottom of Page)"/>
        <w:docPartUnique/>
      </w:docPartObj>
    </w:sdtPr>
    <w:sdtContent>
      <w:p w:rsidR="008A798F" w:rsidRDefault="008A798F">
        <w:pPr>
          <w:pStyle w:val="a4"/>
          <w:jc w:val="center"/>
        </w:pPr>
        <w:r>
          <w:fldChar w:fldCharType="begin"/>
        </w:r>
        <w:r>
          <w:instrText>PAGE   \* MERGEFORMAT</w:instrText>
        </w:r>
        <w:r>
          <w:fldChar w:fldCharType="separate"/>
        </w:r>
        <w:r w:rsidR="00EA2C56" w:rsidRPr="00EA2C56">
          <w:rPr>
            <w:noProof/>
            <w:lang w:val="ko-KR"/>
          </w:rPr>
          <w:t>39</w:t>
        </w:r>
        <w:r>
          <w:fldChar w:fldCharType="end"/>
        </w:r>
      </w:p>
    </w:sdtContent>
  </w:sdt>
  <w:p w:rsidR="008A798F" w:rsidRDefault="008A798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8770815"/>
      <w:docPartObj>
        <w:docPartGallery w:val="Page Numbers (Bottom of Page)"/>
        <w:docPartUnique/>
      </w:docPartObj>
    </w:sdtPr>
    <w:sdtContent>
      <w:p w:rsidR="008A798F" w:rsidRDefault="008A798F">
        <w:pPr>
          <w:pStyle w:val="a4"/>
          <w:jc w:val="center"/>
        </w:pPr>
        <w:r>
          <w:fldChar w:fldCharType="begin"/>
        </w:r>
        <w:r>
          <w:instrText>PAGE   \* MERGEFORMAT</w:instrText>
        </w:r>
        <w:r>
          <w:fldChar w:fldCharType="separate"/>
        </w:r>
        <w:r w:rsidR="00EA2C56" w:rsidRPr="00EA2C56">
          <w:rPr>
            <w:noProof/>
            <w:lang w:val="ko-KR"/>
          </w:rPr>
          <w:t>43</w:t>
        </w:r>
        <w:r>
          <w:fldChar w:fldCharType="end"/>
        </w:r>
      </w:p>
    </w:sdtContent>
  </w:sdt>
  <w:p w:rsidR="008A798F" w:rsidRDefault="008A798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D3F" w:rsidRDefault="009D6D3F" w:rsidP="005E2C46">
      <w:pPr>
        <w:spacing w:after="0" w:line="240" w:lineRule="auto"/>
      </w:pPr>
      <w:r>
        <w:separator/>
      </w:r>
    </w:p>
  </w:footnote>
  <w:footnote w:type="continuationSeparator" w:id="0">
    <w:p w:rsidR="009D6D3F" w:rsidRDefault="009D6D3F" w:rsidP="005E2C46">
      <w:pPr>
        <w:spacing w:after="0" w:line="240" w:lineRule="auto"/>
      </w:pPr>
      <w:r>
        <w:continuationSeparator/>
      </w:r>
    </w:p>
  </w:footnote>
  <w:footnote w:id="1">
    <w:p w:rsidR="008A798F" w:rsidRPr="006B738F" w:rsidRDefault="008A798F" w:rsidP="00632FC6">
      <w:pPr>
        <w:pStyle w:val="a6"/>
        <w:spacing w:line="240" w:lineRule="auto"/>
        <w:rPr>
          <w:rFonts w:eastAsiaTheme="majorEastAsia" w:cs="Times New Roman"/>
          <w:sz w:val="20"/>
          <w:szCs w:val="20"/>
        </w:rPr>
      </w:pPr>
      <w:r w:rsidRPr="006B738F">
        <w:rPr>
          <w:rStyle w:val="a5"/>
          <w:rFonts w:ascii="Times New Roman" w:eastAsiaTheme="majorEastAsia" w:hAnsi="Times New Roman" w:cs="Times New Roman"/>
          <w:szCs w:val="20"/>
        </w:rPr>
        <w:footnoteRef/>
      </w:r>
      <w:r w:rsidRPr="006B738F">
        <w:rPr>
          <w:rFonts w:eastAsiaTheme="majorEastAsia" w:cs="Times New Roman"/>
          <w:sz w:val="20"/>
          <w:szCs w:val="20"/>
        </w:rPr>
        <w:t xml:space="preserve"> It is reasonable to assume that companies might have not been fully aware that the information about fees paid to auditors in the years 2001 to 2003, which had been subsequently made publicly available.</w:t>
      </w:r>
    </w:p>
  </w:footnote>
  <w:footnote w:id="2">
    <w:p w:rsidR="008A798F" w:rsidRPr="001D1966" w:rsidRDefault="008A798F" w:rsidP="00D628C2">
      <w:pPr>
        <w:pStyle w:val="a6"/>
        <w:wordWrap/>
        <w:spacing w:line="240" w:lineRule="auto"/>
        <w:rPr>
          <w:rFonts w:cs="Times New Roman"/>
          <w:sz w:val="20"/>
          <w:szCs w:val="20"/>
        </w:rPr>
      </w:pPr>
      <w:r w:rsidRPr="006B738F">
        <w:rPr>
          <w:rStyle w:val="a5"/>
          <w:rFonts w:ascii="Times New Roman" w:eastAsiaTheme="majorEastAsia" w:hAnsi="Times New Roman" w:cs="Times New Roman"/>
          <w:szCs w:val="20"/>
        </w:rPr>
        <w:footnoteRef/>
      </w:r>
      <w:r w:rsidRPr="006B738F">
        <w:rPr>
          <w:rFonts w:eastAsiaTheme="majorEastAsia" w:cs="Times New Roman"/>
          <w:sz w:val="20"/>
          <w:szCs w:val="20"/>
        </w:rPr>
        <w:t xml:space="preserve"> </w:t>
      </w:r>
      <w:r w:rsidRPr="006B738F">
        <w:rPr>
          <w:rFonts w:eastAsiaTheme="majorEastAsia" w:cs="Times New Roman"/>
          <w:kern w:val="0"/>
          <w:sz w:val="20"/>
          <w:szCs w:val="20"/>
        </w:rPr>
        <w:t>In a similar but also somewhat different vein, Bazerman</w:t>
      </w:r>
      <w:r>
        <w:rPr>
          <w:rFonts w:eastAsiaTheme="majorEastAsia" w:cs="Times New Roman" w:hint="eastAsia"/>
          <w:kern w:val="0"/>
          <w:sz w:val="20"/>
          <w:szCs w:val="20"/>
        </w:rPr>
        <w:t xml:space="preserve"> et al.</w:t>
      </w:r>
      <w:r w:rsidRPr="006B738F">
        <w:rPr>
          <w:rFonts w:eastAsiaTheme="majorEastAsia" w:cs="Times New Roman"/>
          <w:kern w:val="0"/>
          <w:sz w:val="20"/>
          <w:szCs w:val="20"/>
        </w:rPr>
        <w:t xml:space="preserve"> (1997) posit that as a result of</w:t>
      </w:r>
      <w:r w:rsidRPr="001D1966">
        <w:rPr>
          <w:rFonts w:cs="Times New Roman"/>
          <w:kern w:val="0"/>
          <w:sz w:val="20"/>
          <w:szCs w:val="20"/>
        </w:rPr>
        <w:t xml:space="preserve"> the economic bond, it is psychologically impossible for the auditor to be independent of the client because it is the client who hires and pays the auditor, suggesting that it is the bond itself that creates the tension, which may not necessarily dependent on the magnitude of the bonding.</w:t>
      </w:r>
    </w:p>
  </w:footnote>
  <w:footnote w:id="3">
    <w:p w:rsidR="008A798F" w:rsidRPr="00154B52" w:rsidRDefault="008A798F" w:rsidP="00154B52">
      <w:pPr>
        <w:pStyle w:val="a6"/>
        <w:wordWrap/>
        <w:spacing w:line="240" w:lineRule="auto"/>
        <w:rPr>
          <w:rFonts w:eastAsiaTheme="minorHAnsi" w:cs="Times New Roman"/>
          <w:sz w:val="20"/>
          <w:szCs w:val="20"/>
        </w:rPr>
      </w:pPr>
      <w:r w:rsidRPr="00154B52">
        <w:rPr>
          <w:rStyle w:val="a5"/>
          <w:rFonts w:ascii="Times New Roman" w:eastAsiaTheme="minorHAnsi" w:hAnsi="Times New Roman" w:cs="Times New Roman"/>
          <w:szCs w:val="20"/>
        </w:rPr>
        <w:footnoteRef/>
      </w:r>
      <w:r w:rsidRPr="00154B52">
        <w:rPr>
          <w:rFonts w:eastAsiaTheme="minorHAnsi" w:cs="Times New Roman"/>
          <w:sz w:val="20"/>
          <w:szCs w:val="20"/>
        </w:rPr>
        <w:t xml:space="preserve"> </w:t>
      </w:r>
      <w:r w:rsidRPr="00154B52">
        <w:rPr>
          <w:rFonts w:eastAsiaTheme="minorHAnsi" w:cs="Times New Roman"/>
          <w:kern w:val="0"/>
          <w:sz w:val="20"/>
          <w:szCs w:val="20"/>
        </w:rPr>
        <w:t xml:space="preserve">For instance, the level of economic dependence that the regulators </w:t>
      </w:r>
      <w:r w:rsidRPr="00154B52">
        <w:rPr>
          <w:rFonts w:eastAsiaTheme="minorHAnsi" w:cs="Times New Roman"/>
          <w:color w:val="FF0000"/>
          <w:kern w:val="0"/>
          <w:sz w:val="20"/>
          <w:szCs w:val="20"/>
        </w:rPr>
        <w:t>provide as an example of significant client importance that will raise serious concern is 10 % of total (audit) fees for the auditor (reference). In contrast, the audit firm level average (median) client importance measured by ** in Chung and Kallapur is ** ( ).</w:t>
      </w:r>
    </w:p>
  </w:footnote>
  <w:footnote w:id="4">
    <w:p w:rsidR="008A798F" w:rsidRPr="00154B52" w:rsidRDefault="008A798F" w:rsidP="005845BA">
      <w:pPr>
        <w:pStyle w:val="a6"/>
        <w:wordWrap/>
        <w:spacing w:line="240" w:lineRule="auto"/>
        <w:rPr>
          <w:rFonts w:eastAsiaTheme="minorHAnsi" w:cs="Times New Roman"/>
          <w:sz w:val="20"/>
          <w:szCs w:val="20"/>
        </w:rPr>
      </w:pPr>
      <w:r w:rsidRPr="00154B52">
        <w:rPr>
          <w:rStyle w:val="a5"/>
          <w:rFonts w:ascii="Times New Roman" w:eastAsiaTheme="minorHAnsi" w:hAnsi="Times New Roman" w:cs="Times New Roman"/>
          <w:szCs w:val="20"/>
        </w:rPr>
        <w:footnoteRef/>
      </w:r>
      <w:r w:rsidRPr="00154B52">
        <w:rPr>
          <w:rFonts w:eastAsiaTheme="minorHAnsi" w:cs="Times New Roman"/>
          <w:sz w:val="20"/>
          <w:szCs w:val="20"/>
        </w:rPr>
        <w:t xml:space="preserve"> Cite Enron fee dependence argument in the newspaper.</w:t>
      </w:r>
    </w:p>
  </w:footnote>
  <w:footnote w:id="5">
    <w:p w:rsidR="008A798F" w:rsidRPr="00154B52" w:rsidRDefault="008A798F" w:rsidP="00154B52">
      <w:pPr>
        <w:pStyle w:val="a6"/>
        <w:wordWrap/>
        <w:spacing w:line="240" w:lineRule="auto"/>
        <w:rPr>
          <w:rFonts w:eastAsiaTheme="minorHAnsi" w:cs="Times New Roman"/>
          <w:sz w:val="20"/>
          <w:szCs w:val="20"/>
        </w:rPr>
      </w:pPr>
      <w:r w:rsidRPr="00154B52">
        <w:rPr>
          <w:rStyle w:val="a5"/>
          <w:rFonts w:ascii="Times New Roman" w:eastAsiaTheme="minorHAnsi" w:hAnsi="Times New Roman" w:cs="Times New Roman"/>
          <w:szCs w:val="20"/>
        </w:rPr>
        <w:footnoteRef/>
      </w:r>
      <w:r w:rsidRPr="00154B52">
        <w:rPr>
          <w:rFonts w:eastAsiaTheme="minorHAnsi" w:cs="Times New Roman"/>
          <w:sz w:val="20"/>
          <w:szCs w:val="20"/>
        </w:rPr>
        <w:t xml:space="preserve"> For instance, the average number of clients and total assets is ** and **, respectively for individual audit partners whereas the average number of clients and total assets is ** and **, respectively at the audit firm-level.</w:t>
      </w:r>
    </w:p>
  </w:footnote>
  <w:footnote w:id="6">
    <w:p w:rsidR="008A798F" w:rsidRPr="005845BA" w:rsidRDefault="008A798F">
      <w:pPr>
        <w:pStyle w:val="a6"/>
      </w:pPr>
      <w:r>
        <w:rPr>
          <w:rStyle w:val="a5"/>
        </w:rPr>
        <w:footnoteRef/>
      </w:r>
      <w:r>
        <w:t xml:space="preserve"> </w:t>
      </w:r>
      <w:r>
        <w:rPr>
          <w:rFonts w:hint="eastAsia"/>
        </w:rPr>
        <w:t>Korea is ranked ** in the world.</w:t>
      </w:r>
    </w:p>
  </w:footnote>
  <w:footnote w:id="7">
    <w:p w:rsidR="008A798F" w:rsidRPr="001D1966" w:rsidRDefault="008A798F" w:rsidP="005754A6">
      <w:pPr>
        <w:pStyle w:val="a6"/>
        <w:wordWrap/>
        <w:spacing w:line="240" w:lineRule="auto"/>
        <w:rPr>
          <w:rFonts w:cs="Times New Roman"/>
          <w:sz w:val="20"/>
          <w:szCs w:val="20"/>
        </w:rPr>
      </w:pPr>
      <w:r w:rsidRPr="001D1966">
        <w:rPr>
          <w:rStyle w:val="a5"/>
          <w:rFonts w:cs="Times New Roman"/>
          <w:szCs w:val="20"/>
        </w:rPr>
        <w:footnoteRef/>
      </w:r>
      <w:r w:rsidRPr="001D1966">
        <w:rPr>
          <w:rFonts w:cs="Times New Roman"/>
          <w:sz w:val="20"/>
          <w:szCs w:val="20"/>
        </w:rPr>
        <w:t xml:space="preserve"> </w:t>
      </w:r>
      <w:r w:rsidRPr="001D1966">
        <w:rPr>
          <w:rFonts w:cs="Times New Roman"/>
          <w:kern w:val="0"/>
          <w:sz w:val="20"/>
          <w:szCs w:val="20"/>
        </w:rPr>
        <w:t>More specifically, a</w:t>
      </w:r>
      <w:r w:rsidRPr="001D1966">
        <w:rPr>
          <w:rFonts w:eastAsia="AdvTimes" w:cs="Times New Roman"/>
          <w:kern w:val="0"/>
          <w:sz w:val="20"/>
          <w:szCs w:val="20"/>
        </w:rPr>
        <w:t xml:space="preserve">nalyzing the reserving practices of 562 insurance companies, Gaver and Paterson (2007) find no evidence that auditors “go easy” on their more important clients. In fact, after controlling for the insurer characteristics, they find that the tendency of weak insurers to under-reserve is significantly reduced when the client is economically important to the audit office. This result holds across various measures of client influence and supports the contention of Reynolds and Francis (2000) that auditors allow less accounting discretion to their larger clients. </w:t>
      </w:r>
      <w:r w:rsidRPr="001D1966">
        <w:rPr>
          <w:rFonts w:cs="Times New Roman"/>
          <w:kern w:val="0"/>
          <w:sz w:val="20"/>
          <w:szCs w:val="20"/>
        </w:rPr>
        <w:t>They argue that one interpretation of this is that audit failures involving larger clients are more likely to result in lawsuits, such that auditors exercise greater care in auditing such clients as Stice (1991) and Lys and Watts (1994) contend</w:t>
      </w:r>
      <w:r w:rsidRPr="001D1966">
        <w:rPr>
          <w:rFonts w:eastAsia="AdvTimes" w:cs="Times New Roman"/>
          <w:kern w:val="0"/>
          <w:sz w:val="20"/>
          <w:szCs w:val="20"/>
        </w:rPr>
        <w:t>.</w:t>
      </w:r>
    </w:p>
  </w:footnote>
  <w:footnote w:id="8">
    <w:p w:rsidR="008A798F" w:rsidRPr="00C206DE" w:rsidRDefault="008A798F" w:rsidP="00C206DE">
      <w:pPr>
        <w:pStyle w:val="a6"/>
        <w:spacing w:line="240" w:lineRule="auto"/>
        <w:rPr>
          <w:sz w:val="20"/>
          <w:szCs w:val="20"/>
        </w:rPr>
      </w:pPr>
      <w:r w:rsidRPr="00C206DE">
        <w:rPr>
          <w:rStyle w:val="a5"/>
          <w:szCs w:val="20"/>
        </w:rPr>
        <w:footnoteRef/>
      </w:r>
      <w:r w:rsidRPr="00C206DE">
        <w:rPr>
          <w:sz w:val="20"/>
          <w:szCs w:val="20"/>
        </w:rPr>
        <w:t xml:space="preserve"> Fees paid to auditors are required to be categorized into three groups: audit fees related to form 10-K and 10-Q filings; </w:t>
      </w:r>
      <w:r w:rsidRPr="00C206DE">
        <w:rPr>
          <w:rFonts w:hint="eastAsia"/>
          <w:sz w:val="20"/>
          <w:szCs w:val="20"/>
        </w:rPr>
        <w:t>financial information systems design and implementation fees; and all other fees (SEC 2000c).</w:t>
      </w:r>
    </w:p>
  </w:footnote>
  <w:footnote w:id="9">
    <w:p w:rsidR="008A798F" w:rsidRPr="009865F5" w:rsidRDefault="008A798F" w:rsidP="009865F5">
      <w:pPr>
        <w:pStyle w:val="a6"/>
        <w:spacing w:line="240" w:lineRule="auto"/>
        <w:rPr>
          <w:rFonts w:cs="Times New Roman"/>
          <w:sz w:val="20"/>
          <w:szCs w:val="20"/>
        </w:rPr>
      </w:pPr>
      <w:r w:rsidRPr="009865F5">
        <w:rPr>
          <w:rStyle w:val="a5"/>
          <w:rFonts w:ascii="Times New Roman" w:hAnsi="Times New Roman" w:cs="Times New Roman"/>
          <w:szCs w:val="20"/>
        </w:rPr>
        <w:footnoteRef/>
      </w:r>
      <w:r w:rsidRPr="009865F5">
        <w:rPr>
          <w:rFonts w:cs="Times New Roman"/>
          <w:sz w:val="20"/>
          <w:szCs w:val="20"/>
        </w:rPr>
        <w:t xml:space="preserve"> </w:t>
      </w:r>
      <w:r>
        <w:rPr>
          <w:rFonts w:cs="Times New Roman" w:hint="eastAsia"/>
          <w:sz w:val="20"/>
          <w:szCs w:val="20"/>
        </w:rPr>
        <w:t xml:space="preserve">SOX Section 201, Prohibited auditor activities, Services outside the scope of practice of auditors: </w:t>
      </w:r>
      <w:r w:rsidRPr="009865F5">
        <w:rPr>
          <w:rFonts w:cs="Times New Roman"/>
          <w:sz w:val="20"/>
          <w:szCs w:val="20"/>
        </w:rPr>
        <w:t>(1) bookkeeping or other services related to the accounting records or financial statements of the audit client; (2) financial information systems design and implementation;(3) appraisal or valuation services, fairness opinions, or contribution-in-kind reports;(4) actuarial services;(5) internal audit outsourcing services;(6) management functions or human resources;(7) broker or dealer, investment adviser, or investment banking services;(8) legal services and expert services unrelated to the audit; and (9) any other service that the Board determines, by regulation, is impermissible.</w:t>
      </w:r>
    </w:p>
  </w:footnote>
  <w:footnote w:id="10">
    <w:p w:rsidR="008A798F" w:rsidRPr="009865F5" w:rsidRDefault="008A798F" w:rsidP="00B718FF">
      <w:pPr>
        <w:pStyle w:val="a6"/>
        <w:spacing w:line="240" w:lineRule="auto"/>
        <w:rPr>
          <w:rFonts w:cs="Times New Roman"/>
          <w:sz w:val="20"/>
          <w:szCs w:val="20"/>
        </w:rPr>
      </w:pPr>
      <w:r w:rsidRPr="00361226">
        <w:rPr>
          <w:rStyle w:val="a5"/>
          <w:rFonts w:ascii="Times New Roman" w:hAnsi="Times New Roman" w:cs="Times New Roman"/>
          <w:szCs w:val="20"/>
        </w:rPr>
        <w:footnoteRef/>
      </w:r>
      <w:r w:rsidRPr="00361226">
        <w:rPr>
          <w:rFonts w:cs="Times New Roman"/>
          <w:sz w:val="20"/>
          <w:szCs w:val="20"/>
        </w:rPr>
        <w:t xml:space="preserve"> Korean CPA laws Section 21 Article 2, Restricted activities: (1) bookkeeping or other services related to the accounting records or financial statements of the audit client; </w:t>
      </w:r>
      <w:r w:rsidRPr="00361226">
        <w:rPr>
          <w:rFonts w:cs="Times New Roman" w:hint="eastAsia"/>
          <w:sz w:val="20"/>
          <w:szCs w:val="20"/>
        </w:rPr>
        <w:t>(2</w:t>
      </w:r>
      <w:r w:rsidRPr="00361226">
        <w:rPr>
          <w:rFonts w:cs="Times New Roman"/>
          <w:sz w:val="20"/>
          <w:szCs w:val="20"/>
        </w:rPr>
        <w:t>) internal audit</w:t>
      </w:r>
      <w:r w:rsidRPr="009865F5">
        <w:rPr>
          <w:rFonts w:cs="Times New Roman"/>
          <w:sz w:val="20"/>
          <w:szCs w:val="20"/>
        </w:rPr>
        <w:t xml:space="preserve"> outsourcing services</w:t>
      </w:r>
      <w:r>
        <w:rPr>
          <w:rFonts w:cs="Times New Roman" w:hint="eastAsia"/>
          <w:sz w:val="20"/>
          <w:szCs w:val="20"/>
        </w:rPr>
        <w:t>;</w:t>
      </w:r>
      <w:r w:rsidRPr="009865F5">
        <w:rPr>
          <w:rFonts w:cs="Times New Roman"/>
          <w:sz w:val="20"/>
          <w:szCs w:val="20"/>
        </w:rPr>
        <w:t xml:space="preserve"> (</w:t>
      </w:r>
      <w:r>
        <w:rPr>
          <w:rFonts w:cs="Times New Roman" w:hint="eastAsia"/>
          <w:sz w:val="20"/>
          <w:szCs w:val="20"/>
        </w:rPr>
        <w:t>3</w:t>
      </w:r>
      <w:r w:rsidRPr="009865F5">
        <w:rPr>
          <w:rFonts w:cs="Times New Roman"/>
          <w:sz w:val="20"/>
          <w:szCs w:val="20"/>
        </w:rPr>
        <w:t>) financial information systems design and implementation;(</w:t>
      </w:r>
      <w:r>
        <w:rPr>
          <w:rFonts w:cs="Times New Roman" w:hint="eastAsia"/>
          <w:sz w:val="20"/>
          <w:szCs w:val="20"/>
        </w:rPr>
        <w:t>4</w:t>
      </w:r>
      <w:r w:rsidRPr="009865F5">
        <w:rPr>
          <w:rFonts w:cs="Times New Roman"/>
          <w:sz w:val="20"/>
          <w:szCs w:val="20"/>
        </w:rPr>
        <w:t xml:space="preserve">) </w:t>
      </w:r>
      <w:r>
        <w:rPr>
          <w:rFonts w:cs="Times New Roman" w:hint="eastAsia"/>
          <w:sz w:val="20"/>
          <w:szCs w:val="20"/>
        </w:rPr>
        <w:t>other services that might have conflicts with audit services as specified by the president</w:t>
      </w:r>
      <w:r>
        <w:rPr>
          <w:rFonts w:cs="Times New Roman"/>
          <w:sz w:val="20"/>
          <w:szCs w:val="20"/>
        </w:rPr>
        <w:t>’</w:t>
      </w:r>
      <w:r>
        <w:rPr>
          <w:rFonts w:cs="Times New Roman" w:hint="eastAsia"/>
          <w:sz w:val="20"/>
          <w:szCs w:val="20"/>
        </w:rPr>
        <w:t>s law</w:t>
      </w:r>
      <w:r w:rsidRPr="009865F5">
        <w:rPr>
          <w:rFonts w:cs="Times New Roman"/>
          <w:sz w:val="20"/>
          <w:szCs w:val="20"/>
        </w:rPr>
        <w:t xml:space="preserve"> is impermissible.</w:t>
      </w:r>
    </w:p>
    <w:p w:rsidR="008A798F" w:rsidRPr="00361226" w:rsidRDefault="008A798F" w:rsidP="00B718FF">
      <w:pPr>
        <w:pStyle w:val="a6"/>
      </w:pPr>
    </w:p>
  </w:footnote>
  <w:footnote w:id="11">
    <w:p w:rsidR="00373F4A" w:rsidRPr="00667225" w:rsidRDefault="00373F4A" w:rsidP="00373F4A">
      <w:pPr>
        <w:pStyle w:val="a6"/>
        <w:spacing w:line="240" w:lineRule="auto"/>
        <w:rPr>
          <w:rFonts w:hint="eastAsia"/>
          <w:sz w:val="20"/>
          <w:szCs w:val="20"/>
        </w:rPr>
      </w:pPr>
      <w:r w:rsidRPr="00667225">
        <w:rPr>
          <w:rStyle w:val="a5"/>
          <w:szCs w:val="20"/>
        </w:rPr>
        <w:footnoteRef/>
      </w:r>
      <w:r w:rsidRPr="00667225">
        <w:rPr>
          <w:sz w:val="20"/>
          <w:szCs w:val="20"/>
        </w:rPr>
        <w:t xml:space="preserve"> </w:t>
      </w:r>
      <w:r w:rsidRPr="00667225">
        <w:rPr>
          <w:rFonts w:cs="Times New Roman" w:hint="eastAsia"/>
          <w:sz w:val="20"/>
          <w:szCs w:val="20"/>
        </w:rPr>
        <w:t xml:space="preserve">Frankel et al. </w:t>
      </w:r>
      <w:r>
        <w:rPr>
          <w:rFonts w:cs="Times New Roman" w:hint="eastAsia"/>
          <w:sz w:val="20"/>
          <w:szCs w:val="20"/>
        </w:rPr>
        <w:t xml:space="preserve">(2002) </w:t>
      </w:r>
      <w:r w:rsidRPr="00667225">
        <w:rPr>
          <w:rFonts w:cs="Times New Roman" w:hint="eastAsia"/>
          <w:sz w:val="20"/>
          <w:szCs w:val="20"/>
        </w:rPr>
        <w:t xml:space="preserve">use the ratio of audit fees and nonaudit fees is a measure capturing auditor independence </w:t>
      </w:r>
      <w:r w:rsidRPr="00667225">
        <w:rPr>
          <w:rFonts w:cs="Times New Roman"/>
          <w:sz w:val="20"/>
          <w:szCs w:val="20"/>
        </w:rPr>
        <w:t>impairment</w:t>
      </w:r>
      <w:r w:rsidRPr="00667225">
        <w:rPr>
          <w:rFonts w:cs="Times New Roman" w:hint="eastAsia"/>
          <w:sz w:val="20"/>
          <w:szCs w:val="20"/>
        </w:rPr>
        <w:t xml:space="preserve">. However, </w:t>
      </w:r>
      <w:r>
        <w:rPr>
          <w:rFonts w:cs="Times New Roman" w:hint="eastAsia"/>
          <w:sz w:val="20"/>
          <w:szCs w:val="20"/>
        </w:rPr>
        <w:t xml:space="preserve">Chung and Kallapur (2003) argue that </w:t>
      </w:r>
      <w:r w:rsidRPr="00667225">
        <w:rPr>
          <w:rFonts w:cs="Times New Roman" w:hint="eastAsia"/>
          <w:sz w:val="20"/>
          <w:szCs w:val="20"/>
        </w:rPr>
        <w:t>this ratio is difficult interpret under the DeAngelo (1981) framework.</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BDD"/>
    <w:rsid w:val="000060EA"/>
    <w:rsid w:val="00006880"/>
    <w:rsid w:val="0001268A"/>
    <w:rsid w:val="000136B3"/>
    <w:rsid w:val="0001436A"/>
    <w:rsid w:val="00025D9E"/>
    <w:rsid w:val="00042571"/>
    <w:rsid w:val="00044DFE"/>
    <w:rsid w:val="000470E8"/>
    <w:rsid w:val="00063A7C"/>
    <w:rsid w:val="00067F4F"/>
    <w:rsid w:val="00076BB2"/>
    <w:rsid w:val="0008587A"/>
    <w:rsid w:val="00086828"/>
    <w:rsid w:val="00086B36"/>
    <w:rsid w:val="000919E4"/>
    <w:rsid w:val="000B0F5B"/>
    <w:rsid w:val="000C4585"/>
    <w:rsid w:val="000C4ED7"/>
    <w:rsid w:val="000E19D6"/>
    <w:rsid w:val="000E5BBE"/>
    <w:rsid w:val="000E7622"/>
    <w:rsid w:val="000F2E91"/>
    <w:rsid w:val="000F4057"/>
    <w:rsid w:val="0010150D"/>
    <w:rsid w:val="00115FE1"/>
    <w:rsid w:val="00116F51"/>
    <w:rsid w:val="00132170"/>
    <w:rsid w:val="00132AEB"/>
    <w:rsid w:val="001347B4"/>
    <w:rsid w:val="001403D1"/>
    <w:rsid w:val="00146845"/>
    <w:rsid w:val="00154B52"/>
    <w:rsid w:val="00155F3A"/>
    <w:rsid w:val="00160E57"/>
    <w:rsid w:val="00161900"/>
    <w:rsid w:val="00182505"/>
    <w:rsid w:val="001837B4"/>
    <w:rsid w:val="00193C1E"/>
    <w:rsid w:val="00195EE7"/>
    <w:rsid w:val="001A768F"/>
    <w:rsid w:val="001B0588"/>
    <w:rsid w:val="001B4280"/>
    <w:rsid w:val="001C143A"/>
    <w:rsid w:val="001C31AD"/>
    <w:rsid w:val="001D6962"/>
    <w:rsid w:val="001E44A8"/>
    <w:rsid w:val="002107ED"/>
    <w:rsid w:val="002334E0"/>
    <w:rsid w:val="00237E32"/>
    <w:rsid w:val="00240271"/>
    <w:rsid w:val="00240AE2"/>
    <w:rsid w:val="00252E43"/>
    <w:rsid w:val="00254743"/>
    <w:rsid w:val="00285865"/>
    <w:rsid w:val="00285C5B"/>
    <w:rsid w:val="00287D07"/>
    <w:rsid w:val="00287E29"/>
    <w:rsid w:val="00290711"/>
    <w:rsid w:val="0029332E"/>
    <w:rsid w:val="00293BDD"/>
    <w:rsid w:val="00297A29"/>
    <w:rsid w:val="002A2834"/>
    <w:rsid w:val="002A6905"/>
    <w:rsid w:val="002A7453"/>
    <w:rsid w:val="002C1F28"/>
    <w:rsid w:val="002C70D9"/>
    <w:rsid w:val="002D2ADE"/>
    <w:rsid w:val="002D3263"/>
    <w:rsid w:val="002D5342"/>
    <w:rsid w:val="002D71FB"/>
    <w:rsid w:val="002E40F9"/>
    <w:rsid w:val="002E7815"/>
    <w:rsid w:val="002F5F62"/>
    <w:rsid w:val="003043A2"/>
    <w:rsid w:val="00311FCB"/>
    <w:rsid w:val="00322526"/>
    <w:rsid w:val="00330ABD"/>
    <w:rsid w:val="00332C2E"/>
    <w:rsid w:val="003409D3"/>
    <w:rsid w:val="00342D40"/>
    <w:rsid w:val="003460C4"/>
    <w:rsid w:val="00355998"/>
    <w:rsid w:val="00357519"/>
    <w:rsid w:val="00361226"/>
    <w:rsid w:val="00373A81"/>
    <w:rsid w:val="00373F4A"/>
    <w:rsid w:val="00384F75"/>
    <w:rsid w:val="0038671D"/>
    <w:rsid w:val="00390DC8"/>
    <w:rsid w:val="003A1970"/>
    <w:rsid w:val="003A47DD"/>
    <w:rsid w:val="003A5112"/>
    <w:rsid w:val="003C2E8B"/>
    <w:rsid w:val="003C3E9D"/>
    <w:rsid w:val="00403320"/>
    <w:rsid w:val="00404BA6"/>
    <w:rsid w:val="00411EDA"/>
    <w:rsid w:val="0041736D"/>
    <w:rsid w:val="0042782D"/>
    <w:rsid w:val="00431411"/>
    <w:rsid w:val="00436E3D"/>
    <w:rsid w:val="00437A49"/>
    <w:rsid w:val="00437B93"/>
    <w:rsid w:val="0044575B"/>
    <w:rsid w:val="00461768"/>
    <w:rsid w:val="00475214"/>
    <w:rsid w:val="00485FF9"/>
    <w:rsid w:val="00491ABE"/>
    <w:rsid w:val="004A3A6D"/>
    <w:rsid w:val="004B5EA1"/>
    <w:rsid w:val="004B622F"/>
    <w:rsid w:val="004B72B9"/>
    <w:rsid w:val="004B76B9"/>
    <w:rsid w:val="004D47CD"/>
    <w:rsid w:val="004D68A0"/>
    <w:rsid w:val="004D7DC3"/>
    <w:rsid w:val="004E0D7F"/>
    <w:rsid w:val="004E2CD4"/>
    <w:rsid w:val="004E7147"/>
    <w:rsid w:val="004F0724"/>
    <w:rsid w:val="004F09A5"/>
    <w:rsid w:val="004F1161"/>
    <w:rsid w:val="004F1EE1"/>
    <w:rsid w:val="004F5E2D"/>
    <w:rsid w:val="00511261"/>
    <w:rsid w:val="0051393A"/>
    <w:rsid w:val="00514264"/>
    <w:rsid w:val="00530C34"/>
    <w:rsid w:val="00540D7E"/>
    <w:rsid w:val="00541347"/>
    <w:rsid w:val="00556B42"/>
    <w:rsid w:val="00560CC1"/>
    <w:rsid w:val="00572928"/>
    <w:rsid w:val="005754A6"/>
    <w:rsid w:val="00583130"/>
    <w:rsid w:val="005845BA"/>
    <w:rsid w:val="00584F09"/>
    <w:rsid w:val="00594FF6"/>
    <w:rsid w:val="00597B11"/>
    <w:rsid w:val="005A6B07"/>
    <w:rsid w:val="005B0B9D"/>
    <w:rsid w:val="005B18A7"/>
    <w:rsid w:val="005B500A"/>
    <w:rsid w:val="005C2A68"/>
    <w:rsid w:val="005E1E0D"/>
    <w:rsid w:val="005E2C46"/>
    <w:rsid w:val="005E72DC"/>
    <w:rsid w:val="005F3EA8"/>
    <w:rsid w:val="005F7225"/>
    <w:rsid w:val="006053F6"/>
    <w:rsid w:val="0060723A"/>
    <w:rsid w:val="00611961"/>
    <w:rsid w:val="0061795F"/>
    <w:rsid w:val="00625EE0"/>
    <w:rsid w:val="00626F7D"/>
    <w:rsid w:val="00630414"/>
    <w:rsid w:val="00632FC6"/>
    <w:rsid w:val="0063704F"/>
    <w:rsid w:val="006442C8"/>
    <w:rsid w:val="00645DA7"/>
    <w:rsid w:val="006630EE"/>
    <w:rsid w:val="00667225"/>
    <w:rsid w:val="00667566"/>
    <w:rsid w:val="0067631D"/>
    <w:rsid w:val="00676874"/>
    <w:rsid w:val="00683390"/>
    <w:rsid w:val="00691809"/>
    <w:rsid w:val="00691FFD"/>
    <w:rsid w:val="006A099D"/>
    <w:rsid w:val="006B738F"/>
    <w:rsid w:val="006C21B0"/>
    <w:rsid w:val="006C62F6"/>
    <w:rsid w:val="006D650D"/>
    <w:rsid w:val="006D661C"/>
    <w:rsid w:val="006E0DE3"/>
    <w:rsid w:val="006E1A08"/>
    <w:rsid w:val="006E2691"/>
    <w:rsid w:val="006E2705"/>
    <w:rsid w:val="006E7895"/>
    <w:rsid w:val="006F009F"/>
    <w:rsid w:val="00700398"/>
    <w:rsid w:val="00700C1A"/>
    <w:rsid w:val="00701B52"/>
    <w:rsid w:val="00713A9D"/>
    <w:rsid w:val="0072302C"/>
    <w:rsid w:val="00723FDF"/>
    <w:rsid w:val="0073057C"/>
    <w:rsid w:val="00737CD1"/>
    <w:rsid w:val="00741E11"/>
    <w:rsid w:val="007448F8"/>
    <w:rsid w:val="00750864"/>
    <w:rsid w:val="0075178A"/>
    <w:rsid w:val="0077205D"/>
    <w:rsid w:val="00782D71"/>
    <w:rsid w:val="007938B9"/>
    <w:rsid w:val="00795346"/>
    <w:rsid w:val="007A020F"/>
    <w:rsid w:val="007A29D8"/>
    <w:rsid w:val="007A7122"/>
    <w:rsid w:val="007C058F"/>
    <w:rsid w:val="007C130A"/>
    <w:rsid w:val="007C7FAB"/>
    <w:rsid w:val="007D0564"/>
    <w:rsid w:val="007D6C62"/>
    <w:rsid w:val="007D777B"/>
    <w:rsid w:val="007F132A"/>
    <w:rsid w:val="0080145F"/>
    <w:rsid w:val="00806F72"/>
    <w:rsid w:val="00814BC3"/>
    <w:rsid w:val="008205EC"/>
    <w:rsid w:val="00823CCD"/>
    <w:rsid w:val="00830D59"/>
    <w:rsid w:val="008378FA"/>
    <w:rsid w:val="00852518"/>
    <w:rsid w:val="00852835"/>
    <w:rsid w:val="00853C30"/>
    <w:rsid w:val="0086091A"/>
    <w:rsid w:val="00872C9C"/>
    <w:rsid w:val="00873074"/>
    <w:rsid w:val="00883591"/>
    <w:rsid w:val="00887918"/>
    <w:rsid w:val="0089040A"/>
    <w:rsid w:val="00891610"/>
    <w:rsid w:val="008931B8"/>
    <w:rsid w:val="008A798F"/>
    <w:rsid w:val="008E2E23"/>
    <w:rsid w:val="008E6F63"/>
    <w:rsid w:val="008E72F3"/>
    <w:rsid w:val="008F68BD"/>
    <w:rsid w:val="0090534A"/>
    <w:rsid w:val="00912DB8"/>
    <w:rsid w:val="009266C9"/>
    <w:rsid w:val="00935BC6"/>
    <w:rsid w:val="00944E3A"/>
    <w:rsid w:val="00952006"/>
    <w:rsid w:val="00955047"/>
    <w:rsid w:val="00955574"/>
    <w:rsid w:val="00971267"/>
    <w:rsid w:val="0097236E"/>
    <w:rsid w:val="00972B8A"/>
    <w:rsid w:val="00982AFF"/>
    <w:rsid w:val="009860E9"/>
    <w:rsid w:val="009865F5"/>
    <w:rsid w:val="00997604"/>
    <w:rsid w:val="009A492C"/>
    <w:rsid w:val="009A54F3"/>
    <w:rsid w:val="009B411A"/>
    <w:rsid w:val="009B6F1C"/>
    <w:rsid w:val="009C6711"/>
    <w:rsid w:val="009D29F9"/>
    <w:rsid w:val="009D6D3F"/>
    <w:rsid w:val="009E01B6"/>
    <w:rsid w:val="009E0310"/>
    <w:rsid w:val="009E5A12"/>
    <w:rsid w:val="009E680F"/>
    <w:rsid w:val="009F3F46"/>
    <w:rsid w:val="00A0164A"/>
    <w:rsid w:val="00A16304"/>
    <w:rsid w:val="00A20197"/>
    <w:rsid w:val="00A2294E"/>
    <w:rsid w:val="00A308AC"/>
    <w:rsid w:val="00A36F5B"/>
    <w:rsid w:val="00A373A0"/>
    <w:rsid w:val="00A41ED7"/>
    <w:rsid w:val="00A426FC"/>
    <w:rsid w:val="00A427B0"/>
    <w:rsid w:val="00A4558B"/>
    <w:rsid w:val="00A627DE"/>
    <w:rsid w:val="00A63B15"/>
    <w:rsid w:val="00A665A5"/>
    <w:rsid w:val="00A66BA8"/>
    <w:rsid w:val="00A66DD2"/>
    <w:rsid w:val="00A9267F"/>
    <w:rsid w:val="00A96726"/>
    <w:rsid w:val="00A96BC1"/>
    <w:rsid w:val="00AA25BC"/>
    <w:rsid w:val="00AB70C1"/>
    <w:rsid w:val="00AB733E"/>
    <w:rsid w:val="00AC29ED"/>
    <w:rsid w:val="00AC7BA3"/>
    <w:rsid w:val="00AD2DBC"/>
    <w:rsid w:val="00AD6269"/>
    <w:rsid w:val="00AE67B1"/>
    <w:rsid w:val="00AF3094"/>
    <w:rsid w:val="00B14AAB"/>
    <w:rsid w:val="00B1741C"/>
    <w:rsid w:val="00B331A5"/>
    <w:rsid w:val="00B53803"/>
    <w:rsid w:val="00B663D9"/>
    <w:rsid w:val="00B718FF"/>
    <w:rsid w:val="00B926E5"/>
    <w:rsid w:val="00B95B04"/>
    <w:rsid w:val="00BA45FC"/>
    <w:rsid w:val="00BA72F9"/>
    <w:rsid w:val="00BB3C7B"/>
    <w:rsid w:val="00BB4145"/>
    <w:rsid w:val="00BC707F"/>
    <w:rsid w:val="00BD6CC0"/>
    <w:rsid w:val="00BF2FC1"/>
    <w:rsid w:val="00BF5E24"/>
    <w:rsid w:val="00C06B45"/>
    <w:rsid w:val="00C13694"/>
    <w:rsid w:val="00C17510"/>
    <w:rsid w:val="00C206DE"/>
    <w:rsid w:val="00C21B92"/>
    <w:rsid w:val="00C2202B"/>
    <w:rsid w:val="00C24201"/>
    <w:rsid w:val="00C251A9"/>
    <w:rsid w:val="00C32262"/>
    <w:rsid w:val="00C322A5"/>
    <w:rsid w:val="00C3239A"/>
    <w:rsid w:val="00C35856"/>
    <w:rsid w:val="00C3643E"/>
    <w:rsid w:val="00C3794E"/>
    <w:rsid w:val="00C533F0"/>
    <w:rsid w:val="00C5796D"/>
    <w:rsid w:val="00C74314"/>
    <w:rsid w:val="00C82057"/>
    <w:rsid w:val="00C92E1C"/>
    <w:rsid w:val="00CA2FB7"/>
    <w:rsid w:val="00CB0E3B"/>
    <w:rsid w:val="00CB110E"/>
    <w:rsid w:val="00CB14D5"/>
    <w:rsid w:val="00CC17F0"/>
    <w:rsid w:val="00CC4EB9"/>
    <w:rsid w:val="00CD78BD"/>
    <w:rsid w:val="00CE6E98"/>
    <w:rsid w:val="00CE6F6D"/>
    <w:rsid w:val="00CF3B6E"/>
    <w:rsid w:val="00CF40D6"/>
    <w:rsid w:val="00D11890"/>
    <w:rsid w:val="00D14AB9"/>
    <w:rsid w:val="00D17B84"/>
    <w:rsid w:val="00D253EF"/>
    <w:rsid w:val="00D414F3"/>
    <w:rsid w:val="00D50CE9"/>
    <w:rsid w:val="00D55A61"/>
    <w:rsid w:val="00D57C27"/>
    <w:rsid w:val="00D628C2"/>
    <w:rsid w:val="00D71E38"/>
    <w:rsid w:val="00D8399A"/>
    <w:rsid w:val="00D910D5"/>
    <w:rsid w:val="00D91A21"/>
    <w:rsid w:val="00D93A2C"/>
    <w:rsid w:val="00DA53EB"/>
    <w:rsid w:val="00DA58EA"/>
    <w:rsid w:val="00DA7722"/>
    <w:rsid w:val="00DB149C"/>
    <w:rsid w:val="00DB3C1F"/>
    <w:rsid w:val="00DC228E"/>
    <w:rsid w:val="00DD3615"/>
    <w:rsid w:val="00DD3967"/>
    <w:rsid w:val="00DD4AE0"/>
    <w:rsid w:val="00DD4BC8"/>
    <w:rsid w:val="00DE0637"/>
    <w:rsid w:val="00DF6BC9"/>
    <w:rsid w:val="00E06BAD"/>
    <w:rsid w:val="00E10A0E"/>
    <w:rsid w:val="00E12CC2"/>
    <w:rsid w:val="00E152BE"/>
    <w:rsid w:val="00E154CF"/>
    <w:rsid w:val="00E178DE"/>
    <w:rsid w:val="00E222AF"/>
    <w:rsid w:val="00E22666"/>
    <w:rsid w:val="00E25B69"/>
    <w:rsid w:val="00E26C40"/>
    <w:rsid w:val="00E3369E"/>
    <w:rsid w:val="00E40BBD"/>
    <w:rsid w:val="00E4222D"/>
    <w:rsid w:val="00E43D65"/>
    <w:rsid w:val="00E45B2A"/>
    <w:rsid w:val="00E51D21"/>
    <w:rsid w:val="00E545F8"/>
    <w:rsid w:val="00E573DA"/>
    <w:rsid w:val="00E646C1"/>
    <w:rsid w:val="00E658A6"/>
    <w:rsid w:val="00E73679"/>
    <w:rsid w:val="00E75E37"/>
    <w:rsid w:val="00E82D07"/>
    <w:rsid w:val="00E83741"/>
    <w:rsid w:val="00E83EB7"/>
    <w:rsid w:val="00E8441A"/>
    <w:rsid w:val="00E87A9A"/>
    <w:rsid w:val="00E90012"/>
    <w:rsid w:val="00E91E1E"/>
    <w:rsid w:val="00EA2C56"/>
    <w:rsid w:val="00EA2E3C"/>
    <w:rsid w:val="00EA5478"/>
    <w:rsid w:val="00EA7282"/>
    <w:rsid w:val="00EB29F0"/>
    <w:rsid w:val="00EB2DFC"/>
    <w:rsid w:val="00EB4003"/>
    <w:rsid w:val="00EB4A68"/>
    <w:rsid w:val="00EB54A9"/>
    <w:rsid w:val="00EC1806"/>
    <w:rsid w:val="00EC22E2"/>
    <w:rsid w:val="00ED6D0C"/>
    <w:rsid w:val="00EE616D"/>
    <w:rsid w:val="00EF2DB4"/>
    <w:rsid w:val="00F01F41"/>
    <w:rsid w:val="00F03386"/>
    <w:rsid w:val="00F05F60"/>
    <w:rsid w:val="00F12E66"/>
    <w:rsid w:val="00F15ACE"/>
    <w:rsid w:val="00F206F3"/>
    <w:rsid w:val="00F26458"/>
    <w:rsid w:val="00F32193"/>
    <w:rsid w:val="00F37559"/>
    <w:rsid w:val="00F40690"/>
    <w:rsid w:val="00F536BE"/>
    <w:rsid w:val="00F57C22"/>
    <w:rsid w:val="00F609A7"/>
    <w:rsid w:val="00F60BC3"/>
    <w:rsid w:val="00F623B1"/>
    <w:rsid w:val="00F62A8B"/>
    <w:rsid w:val="00F77046"/>
    <w:rsid w:val="00F80788"/>
    <w:rsid w:val="00F83CC7"/>
    <w:rsid w:val="00F8474A"/>
    <w:rsid w:val="00F8672A"/>
    <w:rsid w:val="00F878ED"/>
    <w:rsid w:val="00F9169D"/>
    <w:rsid w:val="00F95203"/>
    <w:rsid w:val="00F97F2D"/>
    <w:rsid w:val="00FA1901"/>
    <w:rsid w:val="00FA1FB4"/>
    <w:rsid w:val="00FA4B6A"/>
    <w:rsid w:val="00FB39C5"/>
    <w:rsid w:val="00FB41AA"/>
    <w:rsid w:val="00FB4B92"/>
    <w:rsid w:val="00FB79A9"/>
    <w:rsid w:val="00FC34E9"/>
    <w:rsid w:val="00FC5F1E"/>
    <w:rsid w:val="00FC7BA1"/>
    <w:rsid w:val="00FD0C16"/>
    <w:rsid w:val="00FE0265"/>
    <w:rsid w:val="00FE3380"/>
    <w:rsid w:val="00FF39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E2C46"/>
    <w:pPr>
      <w:tabs>
        <w:tab w:val="center" w:pos="4513"/>
        <w:tab w:val="right" w:pos="9026"/>
      </w:tabs>
      <w:snapToGrid w:val="0"/>
    </w:pPr>
  </w:style>
  <w:style w:type="character" w:customStyle="1" w:styleId="Char">
    <w:name w:val="머리글 Char"/>
    <w:basedOn w:val="a0"/>
    <w:link w:val="a3"/>
    <w:uiPriority w:val="99"/>
    <w:rsid w:val="005E2C46"/>
  </w:style>
  <w:style w:type="paragraph" w:styleId="a4">
    <w:name w:val="footer"/>
    <w:basedOn w:val="a"/>
    <w:link w:val="Char0"/>
    <w:uiPriority w:val="99"/>
    <w:unhideWhenUsed/>
    <w:rsid w:val="005E2C46"/>
    <w:pPr>
      <w:tabs>
        <w:tab w:val="center" w:pos="4513"/>
        <w:tab w:val="right" w:pos="9026"/>
      </w:tabs>
      <w:snapToGrid w:val="0"/>
    </w:pPr>
  </w:style>
  <w:style w:type="character" w:customStyle="1" w:styleId="Char0">
    <w:name w:val="바닥글 Char"/>
    <w:basedOn w:val="a0"/>
    <w:link w:val="a4"/>
    <w:uiPriority w:val="99"/>
    <w:rsid w:val="005E2C46"/>
  </w:style>
  <w:style w:type="character" w:styleId="a5">
    <w:name w:val="footnote reference"/>
    <w:rsid w:val="001E44A8"/>
    <w:rPr>
      <w:rFonts w:ascii="맑은 고딕" w:eastAsia="맑은 고딕" w:hAnsi="맑은 고딕"/>
      <w:color w:val="000000"/>
      <w:kern w:val="1"/>
      <w:sz w:val="20"/>
      <w:vertAlign w:val="superscript"/>
    </w:rPr>
  </w:style>
  <w:style w:type="paragraph" w:styleId="a6">
    <w:name w:val="footnote text"/>
    <w:link w:val="Char1"/>
    <w:rsid w:val="001E44A8"/>
    <w:pPr>
      <w:widowControl w:val="0"/>
      <w:wordWrap w:val="0"/>
      <w:autoSpaceDE w:val="0"/>
      <w:autoSpaceDN w:val="0"/>
      <w:snapToGrid w:val="0"/>
      <w:spacing w:after="0" w:line="480" w:lineRule="auto"/>
      <w:jc w:val="left"/>
      <w:textAlignment w:val="baseline"/>
    </w:pPr>
    <w:rPr>
      <w:rFonts w:ascii="Times New Roman" w:eastAsia="맑은 고딕" w:hAnsi="Times New Roman"/>
      <w:color w:val="000000"/>
      <w:kern w:val="1"/>
      <w:sz w:val="24"/>
    </w:rPr>
  </w:style>
  <w:style w:type="character" w:customStyle="1" w:styleId="Char1">
    <w:name w:val="각주 텍스트 Char"/>
    <w:basedOn w:val="a0"/>
    <w:link w:val="a6"/>
    <w:rsid w:val="001E44A8"/>
    <w:rPr>
      <w:rFonts w:ascii="Times New Roman" w:eastAsia="맑은 고딕" w:hAnsi="Times New Roman"/>
      <w:color w:val="000000"/>
      <w:kern w:val="1"/>
      <w:sz w:val="24"/>
    </w:rPr>
  </w:style>
  <w:style w:type="table" w:styleId="a7">
    <w:name w:val="Table Grid"/>
    <w:basedOn w:val="a1"/>
    <w:uiPriority w:val="59"/>
    <w:rsid w:val="00AD2DBC"/>
    <w:pPr>
      <w:spacing w:after="0"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0">
    <w:name w:val="s0"/>
    <w:uiPriority w:val="99"/>
    <w:rsid w:val="00AD2DBC"/>
    <w:pPr>
      <w:widowControl w:val="0"/>
      <w:autoSpaceDE w:val="0"/>
      <w:autoSpaceDN w:val="0"/>
      <w:adjustRightInd w:val="0"/>
      <w:spacing w:after="0" w:line="240" w:lineRule="auto"/>
      <w:jc w:val="left"/>
    </w:pPr>
    <w:rPr>
      <w:rFonts w:ascii="바탕" w:eastAsia="바탕"/>
      <w:kern w:val="0"/>
      <w:sz w:val="24"/>
      <w:szCs w:val="24"/>
    </w:rPr>
  </w:style>
  <w:style w:type="paragraph" w:styleId="a8">
    <w:name w:val="Balloon Text"/>
    <w:basedOn w:val="a"/>
    <w:link w:val="Char2"/>
    <w:uiPriority w:val="99"/>
    <w:semiHidden/>
    <w:unhideWhenUsed/>
    <w:rsid w:val="00560CC1"/>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8"/>
    <w:uiPriority w:val="99"/>
    <w:semiHidden/>
    <w:rsid w:val="00560CC1"/>
    <w:rPr>
      <w:rFonts w:asciiTheme="majorHAnsi" w:eastAsiaTheme="majorEastAsia" w:hAnsiTheme="majorHAnsi" w:cstheme="majorBidi"/>
      <w:sz w:val="18"/>
      <w:szCs w:val="18"/>
    </w:rPr>
  </w:style>
  <w:style w:type="paragraph" w:styleId="a9">
    <w:name w:val="Body Text"/>
    <w:basedOn w:val="a"/>
    <w:link w:val="Char3"/>
    <w:rsid w:val="00C06B45"/>
    <w:pPr>
      <w:widowControl/>
      <w:wordWrap/>
      <w:autoSpaceDE/>
      <w:autoSpaceDN/>
      <w:spacing w:after="120" w:line="480" w:lineRule="auto"/>
      <w:jc w:val="left"/>
    </w:pPr>
    <w:rPr>
      <w:rFonts w:ascii="Times New Roman" w:eastAsia="Times New Roman" w:hAnsi="Times New Roman" w:cs="Times New Roman"/>
      <w:kern w:val="0"/>
      <w:sz w:val="24"/>
      <w:szCs w:val="24"/>
      <w:lang w:eastAsia="en-US"/>
    </w:rPr>
  </w:style>
  <w:style w:type="character" w:customStyle="1" w:styleId="Char3">
    <w:name w:val="본문 Char"/>
    <w:basedOn w:val="a0"/>
    <w:link w:val="a9"/>
    <w:rsid w:val="00C06B45"/>
    <w:rPr>
      <w:rFonts w:ascii="Times New Roman" w:eastAsia="Times New Roman" w:hAnsi="Times New Roman" w:cs="Times New Roman"/>
      <w:kern w:val="0"/>
      <w:sz w:val="24"/>
      <w:szCs w:val="24"/>
      <w:lang w:eastAsia="en-US"/>
    </w:rPr>
  </w:style>
  <w:style w:type="character" w:styleId="aa">
    <w:name w:val="Hyperlink"/>
    <w:basedOn w:val="a0"/>
    <w:uiPriority w:val="99"/>
    <w:unhideWhenUsed/>
    <w:rsid w:val="008378FA"/>
    <w:rPr>
      <w:strike w:val="0"/>
      <w:dstrike w:val="0"/>
      <w:color w:val="000000"/>
      <w:u w:val="none"/>
      <w:effect w:val="none"/>
    </w:rPr>
  </w:style>
  <w:style w:type="paragraph" w:customStyle="1" w:styleId="MS">
    <w:name w:val="MS바탕글"/>
    <w:basedOn w:val="a"/>
    <w:rsid w:val="00AA25BC"/>
    <w:pPr>
      <w:shd w:val="clear" w:color="auto" w:fill="FFFFFF"/>
      <w:spacing w:line="273" w:lineRule="auto"/>
      <w:textAlignment w:val="baseline"/>
    </w:pPr>
    <w:rPr>
      <w:rFonts w:ascii="굴림" w:eastAsia="굴림" w:hAnsi="굴림" w:cs="굴림"/>
      <w:color w:val="000000"/>
      <w:kern w:val="0"/>
      <w:szCs w:val="20"/>
    </w:rPr>
  </w:style>
  <w:style w:type="paragraph" w:customStyle="1" w:styleId="MsoBibliography0">
    <w:name w:val="MsoBibliography"/>
    <w:basedOn w:val="a"/>
    <w:rsid w:val="00AA25BC"/>
    <w:pPr>
      <w:widowControl/>
      <w:shd w:val="clear" w:color="auto" w:fill="FFFFFF"/>
      <w:wordWrap/>
      <w:spacing w:after="0" w:line="240" w:lineRule="auto"/>
      <w:jc w:val="left"/>
      <w:textAlignment w:val="baseline"/>
    </w:pPr>
    <w:rPr>
      <w:rFonts w:ascii="굴림" w:eastAsia="굴림" w:hAnsi="굴림" w:cs="굴림"/>
      <w:color w:val="000000"/>
      <w:kern w:val="0"/>
      <w:szCs w:val="20"/>
    </w:rPr>
  </w:style>
  <w:style w:type="paragraph" w:customStyle="1" w:styleId="ab">
    <w:name w:val="바탕글"/>
    <w:basedOn w:val="a"/>
    <w:rsid w:val="00AA25BC"/>
    <w:pPr>
      <w:snapToGrid w:val="0"/>
      <w:spacing w:after="0" w:line="384" w:lineRule="auto"/>
      <w:ind w:firstLine="300"/>
      <w:textAlignment w:val="baseline"/>
    </w:pPr>
    <w:rPr>
      <w:rFonts w:ascii="굴림" w:eastAsia="굴림" w:hAnsi="굴림" w:cs="굴림"/>
      <w:color w:val="000000"/>
      <w:kern w:val="0"/>
      <w:szCs w:val="20"/>
    </w:rPr>
  </w:style>
  <w:style w:type="paragraph" w:customStyle="1" w:styleId="ac">
    <w:name w:val="색인"/>
    <w:basedOn w:val="a"/>
    <w:rsid w:val="00AA25BC"/>
    <w:pPr>
      <w:snapToGrid w:val="0"/>
      <w:spacing w:before="80" w:after="0" w:line="360" w:lineRule="auto"/>
      <w:ind w:left="800" w:hanging="800"/>
      <w:textAlignment w:val="baseline"/>
    </w:pPr>
    <w:rPr>
      <w:rFonts w:ascii="굴림" w:eastAsia="굴림" w:hAnsi="굴림" w:cs="굴림"/>
      <w:color w:val="000000"/>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E2C46"/>
    <w:pPr>
      <w:tabs>
        <w:tab w:val="center" w:pos="4513"/>
        <w:tab w:val="right" w:pos="9026"/>
      </w:tabs>
      <w:snapToGrid w:val="0"/>
    </w:pPr>
  </w:style>
  <w:style w:type="character" w:customStyle="1" w:styleId="Char">
    <w:name w:val="머리글 Char"/>
    <w:basedOn w:val="a0"/>
    <w:link w:val="a3"/>
    <w:uiPriority w:val="99"/>
    <w:rsid w:val="005E2C46"/>
  </w:style>
  <w:style w:type="paragraph" w:styleId="a4">
    <w:name w:val="footer"/>
    <w:basedOn w:val="a"/>
    <w:link w:val="Char0"/>
    <w:uiPriority w:val="99"/>
    <w:unhideWhenUsed/>
    <w:rsid w:val="005E2C46"/>
    <w:pPr>
      <w:tabs>
        <w:tab w:val="center" w:pos="4513"/>
        <w:tab w:val="right" w:pos="9026"/>
      </w:tabs>
      <w:snapToGrid w:val="0"/>
    </w:pPr>
  </w:style>
  <w:style w:type="character" w:customStyle="1" w:styleId="Char0">
    <w:name w:val="바닥글 Char"/>
    <w:basedOn w:val="a0"/>
    <w:link w:val="a4"/>
    <w:uiPriority w:val="99"/>
    <w:rsid w:val="005E2C46"/>
  </w:style>
  <w:style w:type="character" w:styleId="a5">
    <w:name w:val="footnote reference"/>
    <w:rsid w:val="001E44A8"/>
    <w:rPr>
      <w:rFonts w:ascii="맑은 고딕" w:eastAsia="맑은 고딕" w:hAnsi="맑은 고딕"/>
      <w:color w:val="000000"/>
      <w:kern w:val="1"/>
      <w:sz w:val="20"/>
      <w:vertAlign w:val="superscript"/>
    </w:rPr>
  </w:style>
  <w:style w:type="paragraph" w:styleId="a6">
    <w:name w:val="footnote text"/>
    <w:link w:val="Char1"/>
    <w:rsid w:val="001E44A8"/>
    <w:pPr>
      <w:widowControl w:val="0"/>
      <w:wordWrap w:val="0"/>
      <w:autoSpaceDE w:val="0"/>
      <w:autoSpaceDN w:val="0"/>
      <w:snapToGrid w:val="0"/>
      <w:spacing w:after="0" w:line="480" w:lineRule="auto"/>
      <w:jc w:val="left"/>
      <w:textAlignment w:val="baseline"/>
    </w:pPr>
    <w:rPr>
      <w:rFonts w:ascii="Times New Roman" w:eastAsia="맑은 고딕" w:hAnsi="Times New Roman"/>
      <w:color w:val="000000"/>
      <w:kern w:val="1"/>
      <w:sz w:val="24"/>
    </w:rPr>
  </w:style>
  <w:style w:type="character" w:customStyle="1" w:styleId="Char1">
    <w:name w:val="각주 텍스트 Char"/>
    <w:basedOn w:val="a0"/>
    <w:link w:val="a6"/>
    <w:rsid w:val="001E44A8"/>
    <w:rPr>
      <w:rFonts w:ascii="Times New Roman" w:eastAsia="맑은 고딕" w:hAnsi="Times New Roman"/>
      <w:color w:val="000000"/>
      <w:kern w:val="1"/>
      <w:sz w:val="24"/>
    </w:rPr>
  </w:style>
  <w:style w:type="table" w:styleId="a7">
    <w:name w:val="Table Grid"/>
    <w:basedOn w:val="a1"/>
    <w:uiPriority w:val="59"/>
    <w:rsid w:val="00AD2DBC"/>
    <w:pPr>
      <w:spacing w:after="0"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0">
    <w:name w:val="s0"/>
    <w:uiPriority w:val="99"/>
    <w:rsid w:val="00AD2DBC"/>
    <w:pPr>
      <w:widowControl w:val="0"/>
      <w:autoSpaceDE w:val="0"/>
      <w:autoSpaceDN w:val="0"/>
      <w:adjustRightInd w:val="0"/>
      <w:spacing w:after="0" w:line="240" w:lineRule="auto"/>
      <w:jc w:val="left"/>
    </w:pPr>
    <w:rPr>
      <w:rFonts w:ascii="바탕" w:eastAsia="바탕"/>
      <w:kern w:val="0"/>
      <w:sz w:val="24"/>
      <w:szCs w:val="24"/>
    </w:rPr>
  </w:style>
  <w:style w:type="paragraph" w:styleId="a8">
    <w:name w:val="Balloon Text"/>
    <w:basedOn w:val="a"/>
    <w:link w:val="Char2"/>
    <w:uiPriority w:val="99"/>
    <w:semiHidden/>
    <w:unhideWhenUsed/>
    <w:rsid w:val="00560CC1"/>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8"/>
    <w:uiPriority w:val="99"/>
    <w:semiHidden/>
    <w:rsid w:val="00560CC1"/>
    <w:rPr>
      <w:rFonts w:asciiTheme="majorHAnsi" w:eastAsiaTheme="majorEastAsia" w:hAnsiTheme="majorHAnsi" w:cstheme="majorBidi"/>
      <w:sz w:val="18"/>
      <w:szCs w:val="18"/>
    </w:rPr>
  </w:style>
  <w:style w:type="paragraph" w:styleId="a9">
    <w:name w:val="Body Text"/>
    <w:basedOn w:val="a"/>
    <w:link w:val="Char3"/>
    <w:rsid w:val="00C06B45"/>
    <w:pPr>
      <w:widowControl/>
      <w:wordWrap/>
      <w:autoSpaceDE/>
      <w:autoSpaceDN/>
      <w:spacing w:after="120" w:line="480" w:lineRule="auto"/>
      <w:jc w:val="left"/>
    </w:pPr>
    <w:rPr>
      <w:rFonts w:ascii="Times New Roman" w:eastAsia="Times New Roman" w:hAnsi="Times New Roman" w:cs="Times New Roman"/>
      <w:kern w:val="0"/>
      <w:sz w:val="24"/>
      <w:szCs w:val="24"/>
      <w:lang w:eastAsia="en-US"/>
    </w:rPr>
  </w:style>
  <w:style w:type="character" w:customStyle="1" w:styleId="Char3">
    <w:name w:val="본문 Char"/>
    <w:basedOn w:val="a0"/>
    <w:link w:val="a9"/>
    <w:rsid w:val="00C06B45"/>
    <w:rPr>
      <w:rFonts w:ascii="Times New Roman" w:eastAsia="Times New Roman" w:hAnsi="Times New Roman" w:cs="Times New Roman"/>
      <w:kern w:val="0"/>
      <w:sz w:val="24"/>
      <w:szCs w:val="24"/>
      <w:lang w:eastAsia="en-US"/>
    </w:rPr>
  </w:style>
  <w:style w:type="character" w:styleId="aa">
    <w:name w:val="Hyperlink"/>
    <w:basedOn w:val="a0"/>
    <w:uiPriority w:val="99"/>
    <w:unhideWhenUsed/>
    <w:rsid w:val="008378FA"/>
    <w:rPr>
      <w:strike w:val="0"/>
      <w:dstrike w:val="0"/>
      <w:color w:val="000000"/>
      <w:u w:val="none"/>
      <w:effect w:val="none"/>
    </w:rPr>
  </w:style>
  <w:style w:type="paragraph" w:customStyle="1" w:styleId="MS">
    <w:name w:val="MS바탕글"/>
    <w:basedOn w:val="a"/>
    <w:rsid w:val="00AA25BC"/>
    <w:pPr>
      <w:shd w:val="clear" w:color="auto" w:fill="FFFFFF"/>
      <w:spacing w:line="273" w:lineRule="auto"/>
      <w:textAlignment w:val="baseline"/>
    </w:pPr>
    <w:rPr>
      <w:rFonts w:ascii="굴림" w:eastAsia="굴림" w:hAnsi="굴림" w:cs="굴림"/>
      <w:color w:val="000000"/>
      <w:kern w:val="0"/>
      <w:szCs w:val="20"/>
    </w:rPr>
  </w:style>
  <w:style w:type="paragraph" w:customStyle="1" w:styleId="MsoBibliography0">
    <w:name w:val="MsoBibliography"/>
    <w:basedOn w:val="a"/>
    <w:rsid w:val="00AA25BC"/>
    <w:pPr>
      <w:widowControl/>
      <w:shd w:val="clear" w:color="auto" w:fill="FFFFFF"/>
      <w:wordWrap/>
      <w:spacing w:after="0" w:line="240" w:lineRule="auto"/>
      <w:jc w:val="left"/>
      <w:textAlignment w:val="baseline"/>
    </w:pPr>
    <w:rPr>
      <w:rFonts w:ascii="굴림" w:eastAsia="굴림" w:hAnsi="굴림" w:cs="굴림"/>
      <w:color w:val="000000"/>
      <w:kern w:val="0"/>
      <w:szCs w:val="20"/>
    </w:rPr>
  </w:style>
  <w:style w:type="paragraph" w:customStyle="1" w:styleId="ab">
    <w:name w:val="바탕글"/>
    <w:basedOn w:val="a"/>
    <w:rsid w:val="00AA25BC"/>
    <w:pPr>
      <w:snapToGrid w:val="0"/>
      <w:spacing w:after="0" w:line="384" w:lineRule="auto"/>
      <w:ind w:firstLine="300"/>
      <w:textAlignment w:val="baseline"/>
    </w:pPr>
    <w:rPr>
      <w:rFonts w:ascii="굴림" w:eastAsia="굴림" w:hAnsi="굴림" w:cs="굴림"/>
      <w:color w:val="000000"/>
      <w:kern w:val="0"/>
      <w:szCs w:val="20"/>
    </w:rPr>
  </w:style>
  <w:style w:type="paragraph" w:customStyle="1" w:styleId="ac">
    <w:name w:val="색인"/>
    <w:basedOn w:val="a"/>
    <w:rsid w:val="00AA25BC"/>
    <w:pPr>
      <w:snapToGrid w:val="0"/>
      <w:spacing w:before="80" w:after="0" w:line="360" w:lineRule="auto"/>
      <w:ind w:left="800" w:hanging="800"/>
      <w:textAlignment w:val="baseline"/>
    </w:pPr>
    <w:rPr>
      <w:rFonts w:ascii="굴림"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26101">
      <w:bodyDiv w:val="1"/>
      <w:marLeft w:val="0"/>
      <w:marRight w:val="0"/>
      <w:marTop w:val="0"/>
      <w:marBottom w:val="0"/>
      <w:divBdr>
        <w:top w:val="none" w:sz="0" w:space="0" w:color="auto"/>
        <w:left w:val="none" w:sz="0" w:space="0" w:color="auto"/>
        <w:bottom w:val="none" w:sz="0" w:space="0" w:color="auto"/>
        <w:right w:val="none" w:sz="0" w:space="0" w:color="auto"/>
      </w:divBdr>
    </w:div>
    <w:div w:id="648442787">
      <w:bodyDiv w:val="1"/>
      <w:marLeft w:val="0"/>
      <w:marRight w:val="0"/>
      <w:marTop w:val="0"/>
      <w:marBottom w:val="0"/>
      <w:divBdr>
        <w:top w:val="none" w:sz="0" w:space="0" w:color="auto"/>
        <w:left w:val="none" w:sz="0" w:space="0" w:color="auto"/>
        <w:bottom w:val="none" w:sz="0" w:space="0" w:color="auto"/>
        <w:right w:val="none" w:sz="0" w:space="0" w:color="auto"/>
      </w:divBdr>
    </w:div>
    <w:div w:id="988049716">
      <w:bodyDiv w:val="1"/>
      <w:marLeft w:val="0"/>
      <w:marRight w:val="0"/>
      <w:marTop w:val="0"/>
      <w:marBottom w:val="0"/>
      <w:divBdr>
        <w:top w:val="none" w:sz="0" w:space="0" w:color="auto"/>
        <w:left w:val="none" w:sz="0" w:space="0" w:color="auto"/>
        <w:bottom w:val="none" w:sz="0" w:space="0" w:color="auto"/>
        <w:right w:val="none" w:sz="0" w:space="0" w:color="auto"/>
      </w:divBdr>
    </w:div>
    <w:div w:id="1063287539">
      <w:bodyDiv w:val="1"/>
      <w:marLeft w:val="0"/>
      <w:marRight w:val="0"/>
      <w:marTop w:val="0"/>
      <w:marBottom w:val="0"/>
      <w:divBdr>
        <w:top w:val="none" w:sz="0" w:space="0" w:color="auto"/>
        <w:left w:val="none" w:sz="0" w:space="0" w:color="auto"/>
        <w:bottom w:val="none" w:sz="0" w:space="0" w:color="auto"/>
        <w:right w:val="none" w:sz="0" w:space="0" w:color="auto"/>
      </w:divBdr>
    </w:div>
    <w:div w:id="1238902597">
      <w:bodyDiv w:val="1"/>
      <w:marLeft w:val="0"/>
      <w:marRight w:val="0"/>
      <w:marTop w:val="0"/>
      <w:marBottom w:val="0"/>
      <w:divBdr>
        <w:top w:val="none" w:sz="0" w:space="0" w:color="auto"/>
        <w:left w:val="none" w:sz="0" w:space="0" w:color="auto"/>
        <w:bottom w:val="none" w:sz="0" w:space="0" w:color="auto"/>
        <w:right w:val="none" w:sz="0" w:space="0" w:color="auto"/>
      </w:divBdr>
    </w:div>
    <w:div w:id="1289243876">
      <w:bodyDiv w:val="1"/>
      <w:marLeft w:val="0"/>
      <w:marRight w:val="0"/>
      <w:marTop w:val="0"/>
      <w:marBottom w:val="0"/>
      <w:divBdr>
        <w:top w:val="none" w:sz="0" w:space="0" w:color="auto"/>
        <w:left w:val="none" w:sz="0" w:space="0" w:color="auto"/>
        <w:bottom w:val="none" w:sz="0" w:space="0" w:color="auto"/>
        <w:right w:val="none" w:sz="0" w:space="0" w:color="auto"/>
      </w:divBdr>
    </w:div>
    <w:div w:id="1303653139">
      <w:bodyDiv w:val="1"/>
      <w:marLeft w:val="0"/>
      <w:marRight w:val="0"/>
      <w:marTop w:val="0"/>
      <w:marBottom w:val="0"/>
      <w:divBdr>
        <w:top w:val="none" w:sz="0" w:space="0" w:color="auto"/>
        <w:left w:val="none" w:sz="0" w:space="0" w:color="auto"/>
        <w:bottom w:val="none" w:sz="0" w:space="0" w:color="auto"/>
        <w:right w:val="none" w:sz="0" w:space="0" w:color="auto"/>
      </w:divBdr>
    </w:div>
    <w:div w:id="1338461905">
      <w:bodyDiv w:val="1"/>
      <w:marLeft w:val="0"/>
      <w:marRight w:val="0"/>
      <w:marTop w:val="0"/>
      <w:marBottom w:val="0"/>
      <w:divBdr>
        <w:top w:val="none" w:sz="0" w:space="0" w:color="auto"/>
        <w:left w:val="none" w:sz="0" w:space="0" w:color="auto"/>
        <w:bottom w:val="none" w:sz="0" w:space="0" w:color="auto"/>
        <w:right w:val="none" w:sz="0" w:space="0" w:color="auto"/>
      </w:divBdr>
    </w:div>
    <w:div w:id="1705210030">
      <w:bodyDiv w:val="1"/>
      <w:marLeft w:val="0"/>
      <w:marRight w:val="0"/>
      <w:marTop w:val="0"/>
      <w:marBottom w:val="0"/>
      <w:divBdr>
        <w:top w:val="none" w:sz="0" w:space="0" w:color="auto"/>
        <w:left w:val="none" w:sz="0" w:space="0" w:color="auto"/>
        <w:bottom w:val="none" w:sz="0" w:space="0" w:color="auto"/>
        <w:right w:val="none" w:sz="0" w:space="0" w:color="auto"/>
      </w:divBdr>
    </w:div>
    <w:div w:id="1835486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_submit('22');" TargetMode="External"/><Relationship Id="rId18" Type="http://schemas.openxmlformats.org/officeDocument/2006/relationships/hyperlink" Target="javascript:_submit('27');" TargetMode="External"/><Relationship Id="rId26" Type="http://schemas.openxmlformats.org/officeDocument/2006/relationships/hyperlink" Target="javascript:_submit('58');" TargetMode="External"/><Relationship Id="rId3" Type="http://schemas.microsoft.com/office/2007/relationships/stylesWithEffects" Target="stylesWithEffects.xml"/><Relationship Id="rId21" Type="http://schemas.openxmlformats.org/officeDocument/2006/relationships/hyperlink" Target="javascript:_submit('35');"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javascript:_submit('21');" TargetMode="External"/><Relationship Id="rId17" Type="http://schemas.openxmlformats.org/officeDocument/2006/relationships/hyperlink" Target="javascript:_submit('26');" TargetMode="External"/><Relationship Id="rId25" Type="http://schemas.openxmlformats.org/officeDocument/2006/relationships/hyperlink" Target="javascript:_submit('49');"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javascript:_submit('25');" TargetMode="External"/><Relationship Id="rId20" Type="http://schemas.openxmlformats.org/officeDocument/2006/relationships/hyperlink" Target="javascript:_submit('30');" TargetMode="External"/><Relationship Id="rId29" Type="http://schemas.openxmlformats.org/officeDocument/2006/relationships/hyperlink" Target="javascript:_submit('7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javascript:_submit('17');" TargetMode="External"/><Relationship Id="rId24" Type="http://schemas.openxmlformats.org/officeDocument/2006/relationships/hyperlink" Target="javascript:_submit('46');"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javascript:_submit('24');" TargetMode="External"/><Relationship Id="rId23" Type="http://schemas.openxmlformats.org/officeDocument/2006/relationships/hyperlink" Target="javascript:_submit('42');" TargetMode="External"/><Relationship Id="rId28" Type="http://schemas.openxmlformats.org/officeDocument/2006/relationships/hyperlink" Target="javascript:_submit('63');" TargetMode="External"/><Relationship Id="rId10" Type="http://schemas.openxmlformats.org/officeDocument/2006/relationships/hyperlink" Target="javascript:_submit('14');" TargetMode="External"/><Relationship Id="rId19" Type="http://schemas.openxmlformats.org/officeDocument/2006/relationships/hyperlink" Target="javascript:_submit('29');"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javascript:_submit('10');" TargetMode="External"/><Relationship Id="rId14" Type="http://schemas.openxmlformats.org/officeDocument/2006/relationships/hyperlink" Target="javascript:_submit('23');" TargetMode="External"/><Relationship Id="rId22" Type="http://schemas.openxmlformats.org/officeDocument/2006/relationships/hyperlink" Target="javascript:_submit('41');" TargetMode="External"/><Relationship Id="rId27" Type="http://schemas.openxmlformats.org/officeDocument/2006/relationships/hyperlink" Target="javascript:_submit('62');" TargetMode="External"/><Relationship Id="rId30" Type="http://schemas.openxmlformats.org/officeDocument/2006/relationships/hyperlink" Target="javascript:_submit('75');" TargetMode="External"/><Relationship Id="rId8" Type="http://schemas.openxmlformats.org/officeDocument/2006/relationships/hyperlink" Target="mailto:gilbae@korea.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557D0-341F-48BB-AD69-B663CB341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2369</TotalTime>
  <Pages>48</Pages>
  <Words>12225</Words>
  <Characters>69687</Characters>
  <Application>Microsoft Office Word</Application>
  <DocSecurity>0</DocSecurity>
  <Lines>580</Lines>
  <Paragraphs>163</Paragraphs>
  <ScaleCrop>false</ScaleCrop>
  <HeadingPairs>
    <vt:vector size="2" baseType="variant">
      <vt:variant>
        <vt:lpstr>제목</vt:lpstr>
      </vt:variant>
      <vt:variant>
        <vt:i4>1</vt:i4>
      </vt:variant>
    </vt:vector>
  </HeadingPairs>
  <TitlesOfParts>
    <vt:vector size="1" baseType="lpstr">
      <vt:lpstr/>
    </vt:vector>
  </TitlesOfParts>
  <Company>Microsoft</Company>
  <LinksUpToDate>false</LinksUpToDate>
  <CharactersWithSpaces>81749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56</cp:revision>
  <cp:lastPrinted>2014-04-21T22:48:00Z</cp:lastPrinted>
  <dcterms:created xsi:type="dcterms:W3CDTF">2014-04-21T22:46:00Z</dcterms:created>
  <dcterms:modified xsi:type="dcterms:W3CDTF">2014-05-01T11:51:00Z</dcterms:modified>
</cp:coreProperties>
</file>